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C8BC8" w14:textId="14563CB9" w:rsidR="002A1DE9" w:rsidRPr="00F94044" w:rsidRDefault="002A1DE9" w:rsidP="002A1DE9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Pr="001E598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</w:t>
      </w:r>
      <w:r w:rsidRPr="007A7C9F">
        <w:t xml:space="preserve"> </w:t>
      </w:r>
      <w:r w:rsidRPr="007A7C9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210</w:t>
      </w:r>
      <w:r w:rsidR="00FB2CD9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7458</w:t>
      </w:r>
    </w:p>
    <w:p w14:paraId="57DB3AB7" w14:textId="77777777" w:rsidR="002A1DE9" w:rsidRDefault="002A1DE9" w:rsidP="002A1DE9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16 – 27 August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A32388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14EB03D3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1D6A81">
        <w:rPr>
          <w:rFonts w:ascii="Arial" w:hAnsi="Arial"/>
          <w:sz w:val="28"/>
          <w:szCs w:val="28"/>
          <w:lang w:val="en-US"/>
        </w:rPr>
        <w:t>3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E120C66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1D6A81" w:rsidRPr="001D6A81">
        <w:rPr>
          <w:rFonts w:ascii="Arial" w:hAnsi="Arial"/>
          <w:sz w:val="28"/>
          <w:szCs w:val="28"/>
        </w:rPr>
        <w:t>Basic function for broadcast/multicast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50C542BB" w:rsidR="004E1891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47DB582E" w14:textId="010C85AE" w:rsidR="005E1696" w:rsidRPr="005E1696" w:rsidRDefault="005E169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One of the objectives </w:t>
      </w:r>
      <w:r w:rsidR="00E06A16">
        <w:rPr>
          <w:rFonts w:eastAsia="바탕"/>
          <w:sz w:val="22"/>
          <w:szCs w:val="22"/>
          <w:lang w:eastAsia="ko-KR"/>
        </w:rPr>
        <w:t>led by RAN1</w:t>
      </w:r>
      <w:r>
        <w:rPr>
          <w:rFonts w:eastAsia="바탕" w:hint="eastAsia"/>
          <w:sz w:val="22"/>
          <w:szCs w:val="22"/>
          <w:lang w:eastAsia="ko-KR"/>
        </w:rPr>
        <w:t xml:space="preserve"> is </w:t>
      </w:r>
      <w:r>
        <w:rPr>
          <w:rFonts w:eastAsia="바탕"/>
          <w:sz w:val="22"/>
          <w:szCs w:val="22"/>
          <w:lang w:eastAsia="ko-KR"/>
        </w:rPr>
        <w:t xml:space="preserve">to </w:t>
      </w:r>
      <w:r w:rsidR="00E06A16">
        <w:rPr>
          <w:rFonts w:eastAsia="바탕"/>
          <w:sz w:val="22"/>
          <w:szCs w:val="22"/>
          <w:lang w:eastAsia="ko-KR"/>
        </w:rPr>
        <w:t>s</w:t>
      </w:r>
      <w:r w:rsidR="00E06A16" w:rsidRPr="00E06A16">
        <w:rPr>
          <w:rFonts w:eastAsia="바탕"/>
          <w:sz w:val="22"/>
          <w:szCs w:val="22"/>
          <w:lang w:eastAsia="ko-KR"/>
        </w:rPr>
        <w:t>pecify RAN basic functions for broadcast/multicast for UEs in RRC_CONNECTED state</w:t>
      </w:r>
      <w:r w:rsidR="004E1891">
        <w:rPr>
          <w:rFonts w:eastAsia="바탕"/>
          <w:sz w:val="22"/>
          <w:szCs w:val="22"/>
          <w:lang w:eastAsia="ko-KR"/>
        </w:rPr>
        <w:t>:</w:t>
      </w:r>
    </w:p>
    <w:p w14:paraId="639E01FE" w14:textId="6F3470DD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a group scheduling mechanism to allow UEs to receive Broadcast/Multicast service [RAN1, RAN2]</w:t>
      </w:r>
    </w:p>
    <w:p w14:paraId="3FBF4BC2" w14:textId="647AEE88" w:rsidR="00E06A16" w:rsidRDefault="00E06A16" w:rsidP="008110F5">
      <w:pPr>
        <w:pStyle w:val="a0"/>
        <w:numPr>
          <w:ilvl w:val="1"/>
          <w:numId w:val="5"/>
        </w:numPr>
      </w:pPr>
      <w:r w:rsidRPr="00E06A16">
        <w:t>This objective includes specifying necessary enhancements that are required to enable simultaneous operation with unicast reception.</w:t>
      </w:r>
    </w:p>
    <w:p w14:paraId="0AA73088" w14:textId="1D6D4E58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required changes to improve reliability of Broadcast/Multicast service, e.g. by UL feedback. The level of reliability should be based on the requirements of the application/service provided.[RAN1, RAN2]</w:t>
      </w:r>
    </w:p>
    <w:p w14:paraId="7EB02F3D" w14:textId="773A6DDA" w:rsidR="00C77EDD" w:rsidRPr="00C77EDD" w:rsidRDefault="00C77EDD" w:rsidP="00C77ED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addition, RAN1 is involved in </w:t>
      </w:r>
      <w:r>
        <w:rPr>
          <w:rFonts w:eastAsia="바탕"/>
          <w:sz w:val="22"/>
          <w:szCs w:val="22"/>
          <w:lang w:eastAsia="ko-KR"/>
        </w:rPr>
        <w:t>s</w:t>
      </w:r>
      <w:r w:rsidRPr="00C77EDD">
        <w:rPr>
          <w:rFonts w:eastAsia="바탕"/>
          <w:sz w:val="22"/>
          <w:szCs w:val="22"/>
          <w:lang w:eastAsia="ko-KR"/>
        </w:rPr>
        <w:t>pecif</w:t>
      </w:r>
      <w:r>
        <w:rPr>
          <w:rFonts w:eastAsia="바탕"/>
          <w:sz w:val="22"/>
          <w:szCs w:val="22"/>
          <w:lang w:eastAsia="ko-KR"/>
        </w:rPr>
        <w:t>ication of</w:t>
      </w:r>
      <w:r w:rsidRPr="00C77EDD">
        <w:rPr>
          <w:rFonts w:eastAsia="바탕"/>
          <w:sz w:val="22"/>
          <w:szCs w:val="22"/>
          <w:lang w:eastAsia="ko-KR"/>
        </w:rPr>
        <w:t xml:space="preserve"> RAN basic functions for broadcast/multicast for UEs in RRC_IDLE/ RRC_INACTIVE states [RAN2, RAN1]:</w:t>
      </w:r>
    </w:p>
    <w:p w14:paraId="48112348" w14:textId="77777777" w:rsidR="00C77EDD" w:rsidRDefault="00C77EDD" w:rsidP="008110F5">
      <w:pPr>
        <w:pStyle w:val="a0"/>
        <w:numPr>
          <w:ilvl w:val="0"/>
          <w:numId w:val="5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Specify required changes to enable the reception of </w:t>
      </w:r>
      <w:r>
        <w:rPr>
          <w:color w:val="000000"/>
        </w:rPr>
        <w:t>Point to Multipoint transmissions by UEs in</w:t>
      </w:r>
      <w:r>
        <w:rPr>
          <w:color w:val="000000"/>
          <w:lang w:eastAsia="zh-CN"/>
        </w:rPr>
        <w:t xml:space="preserve"> RRC_IDLE/ RRC_INACTIVE states, </w:t>
      </w:r>
      <w:r>
        <w:rPr>
          <w:color w:val="000000"/>
        </w:rPr>
        <w:t>with the aim of keeping maximum commonality between RRC_CONNECTED state and RRC_IDLE/RRC_INACTIVE state for the configuration of PTM reception. [RAN2, RAN1].</w:t>
      </w:r>
    </w:p>
    <w:p w14:paraId="54835F31" w14:textId="77777777" w:rsidR="00C77EDD" w:rsidRDefault="00C77EDD" w:rsidP="008110F5">
      <w:pPr>
        <w:pStyle w:val="a0"/>
        <w:numPr>
          <w:ilvl w:val="1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 xml:space="preserve">the possibility of receiving </w:t>
      </w:r>
      <w:r>
        <w:rPr>
          <w:color w:val="000000"/>
        </w:rPr>
        <w:t xml:space="preserve">Point to Multipoint transmissions </w:t>
      </w:r>
      <w:r>
        <w:t xml:space="preserve">by </w:t>
      </w:r>
      <w:r>
        <w:rPr>
          <w:lang w:eastAsia="zh-CN"/>
        </w:rPr>
        <w:t xml:space="preserve">UEs in RRC_IDLE/ RRC_INACTIVE states, without the need for those UEs to get the </w:t>
      </w:r>
      <w: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231AE830" w14:textId="07E67D5C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1D6A81">
        <w:rPr>
          <w:rFonts w:eastAsia="바탕"/>
          <w:sz w:val="22"/>
          <w:szCs w:val="22"/>
          <w:lang w:eastAsia="ko-KR"/>
        </w:rPr>
        <w:t>b</w:t>
      </w:r>
      <w:r w:rsidR="001D6A81" w:rsidRPr="001D6A81">
        <w:rPr>
          <w:rFonts w:eastAsia="바탕"/>
          <w:sz w:val="22"/>
          <w:szCs w:val="22"/>
          <w:lang w:eastAsia="ko-KR"/>
        </w:rPr>
        <w:t>asic function</w:t>
      </w:r>
      <w:r w:rsidR="001D6A81">
        <w:rPr>
          <w:rFonts w:eastAsia="바탕"/>
          <w:sz w:val="22"/>
          <w:szCs w:val="22"/>
          <w:lang w:eastAsia="ko-KR"/>
        </w:rPr>
        <w:t>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RAN1.</w:t>
      </w:r>
    </w:p>
    <w:p w14:paraId="2F7F61D8" w14:textId="68FA6198" w:rsidR="00D86584" w:rsidRPr="00D86584" w:rsidRDefault="00D86584" w:rsidP="00D865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lastRenderedPageBreak/>
        <w:t>2.</w:t>
      </w:r>
      <w:r>
        <w:rPr>
          <w:rFonts w:ascii="Arial" w:eastAsia="바탕" w:hAnsi="Arial"/>
          <w:sz w:val="36"/>
          <w:lang w:eastAsia="ko-KR"/>
        </w:rPr>
        <w:tab/>
      </w:r>
      <w:r w:rsidR="008620AB">
        <w:rPr>
          <w:rFonts w:ascii="Arial" w:eastAsia="바탕" w:hAnsi="Arial"/>
          <w:sz w:val="36"/>
          <w:lang w:eastAsia="ko-KR"/>
        </w:rPr>
        <w:t>Discussion</w:t>
      </w:r>
    </w:p>
    <w:p w14:paraId="449997C5" w14:textId="5087C89B" w:rsidR="006A593A" w:rsidRDefault="006A593A" w:rsidP="006A593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RAN1 agreed to </w:t>
      </w:r>
      <w:r w:rsidRPr="006A593A">
        <w:rPr>
          <w:rFonts w:eastAsia="바탕"/>
          <w:sz w:val="22"/>
          <w:szCs w:val="22"/>
          <w:lang w:eastAsia="ko-KR"/>
        </w:rPr>
        <w:t xml:space="preserve">further study cases of a configured/defined specific common frequency resource (CFR) for group-common PDCCH/PDSCH, and identify which case(s) will be supported </w:t>
      </w:r>
      <w:r>
        <w:rPr>
          <w:rFonts w:eastAsia="바탕"/>
          <w:sz w:val="22"/>
          <w:szCs w:val="22"/>
          <w:lang w:eastAsia="ko-KR"/>
        </w:rPr>
        <w:t>for RRC_IDLE/RRC_INACTIVE UEs for broadcast reception.</w:t>
      </w:r>
    </w:p>
    <w:p w14:paraId="0DFE9C71" w14:textId="32AF316B" w:rsidR="006A593A" w:rsidRDefault="006A593A" w:rsidP="006A593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a connec</w:t>
      </w:r>
      <w:r w:rsidR="000243FB">
        <w:rPr>
          <w:rFonts w:eastAsia="바탕"/>
          <w:sz w:val="22"/>
          <w:szCs w:val="22"/>
          <w:lang w:eastAsia="ko-KR"/>
        </w:rPr>
        <w:t xml:space="preserve">ted UE, a CFR is associated to UE’s active BWP. Considering UE’s active BWP can be initial DL BWP for a connected UE, the CFR associated with the initial DL BWP can be </w:t>
      </w:r>
      <w:r w:rsidR="00F04475">
        <w:rPr>
          <w:rFonts w:eastAsia="바탕"/>
          <w:sz w:val="22"/>
          <w:szCs w:val="22"/>
          <w:lang w:eastAsia="ko-KR"/>
        </w:rPr>
        <w:t xml:space="preserve">also used </w:t>
      </w:r>
      <w:r w:rsidR="000243FB">
        <w:rPr>
          <w:rFonts w:eastAsia="바탕"/>
          <w:sz w:val="22"/>
          <w:szCs w:val="22"/>
          <w:lang w:eastAsia="ko-KR"/>
        </w:rPr>
        <w:t>for idle/inactive UEs as well as connected UEs.</w:t>
      </w:r>
    </w:p>
    <w:p w14:paraId="79ECE1DE" w14:textId="729E9C68" w:rsidR="000243FB" w:rsidRPr="002E48FA" w:rsidRDefault="00F04475" w:rsidP="002E48FA">
      <w:pPr>
        <w:pStyle w:val="11"/>
        <w:ind w:leftChars="0" w:left="400"/>
      </w:pPr>
      <w:r w:rsidRPr="002E48FA">
        <w:t>Observation</w:t>
      </w:r>
      <w:r w:rsidR="002E48FA" w:rsidRPr="002E48FA">
        <w:t xml:space="preserve"> 1</w:t>
      </w:r>
      <w:r w:rsidRPr="002E48FA">
        <w:t>: I</w:t>
      </w:r>
      <w:r w:rsidR="000243FB" w:rsidRPr="002E48FA">
        <w:t xml:space="preserve">f the CFR is associated with the initial DL BWP for a connected UE, the CFR can be </w:t>
      </w:r>
      <w:r w:rsidRPr="002E48FA">
        <w:t>also used by</w:t>
      </w:r>
      <w:r w:rsidR="000243FB" w:rsidRPr="002E48FA">
        <w:t xml:space="preserve"> idle/inactive UEs</w:t>
      </w:r>
      <w:r w:rsidRPr="002E48FA">
        <w:t>.</w:t>
      </w:r>
      <w:r w:rsidR="000243FB" w:rsidRPr="002E48FA">
        <w:t xml:space="preserve">  </w:t>
      </w:r>
    </w:p>
    <w:p w14:paraId="4F7EB17B" w14:textId="4550451D" w:rsidR="00F04475" w:rsidRDefault="00F04475" w:rsidP="006A593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RAN1 agreed </w:t>
      </w:r>
      <w:r>
        <w:rPr>
          <w:rFonts w:eastAsia="바탕"/>
          <w:sz w:val="22"/>
          <w:szCs w:val="22"/>
          <w:lang w:eastAsia="ko-KR"/>
        </w:rPr>
        <w:t>that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o</w:t>
      </w:r>
      <w:r w:rsidRPr="00F04475">
        <w:rPr>
          <w:rFonts w:eastAsia="바탕"/>
          <w:sz w:val="22"/>
          <w:szCs w:val="22"/>
          <w:lang w:eastAsia="ko-KR"/>
        </w:rPr>
        <w:t>ne CFR is supported per dedicated unicast BWP for multicast of RRC-CONNECTED UEs.</w:t>
      </w:r>
      <w:r>
        <w:rPr>
          <w:rFonts w:eastAsia="바탕"/>
          <w:sz w:val="22"/>
          <w:szCs w:val="22"/>
          <w:lang w:eastAsia="ko-KR"/>
        </w:rPr>
        <w:t xml:space="preserve"> We think that this agreement can be also applied to broadcast of idle/inactive UEs. Thus, f</w:t>
      </w:r>
      <w:r w:rsidRPr="00F04475">
        <w:rPr>
          <w:rFonts w:eastAsia="바탕"/>
          <w:sz w:val="22"/>
          <w:szCs w:val="22"/>
          <w:lang w:eastAsia="ko-KR"/>
        </w:rPr>
        <w:t xml:space="preserve">rom idle/inactive UE perspective, one CFR </w:t>
      </w:r>
      <w:r>
        <w:rPr>
          <w:rFonts w:eastAsia="바탕"/>
          <w:sz w:val="22"/>
          <w:szCs w:val="22"/>
          <w:lang w:eastAsia="ko-KR"/>
        </w:rPr>
        <w:t xml:space="preserve">is </w:t>
      </w:r>
      <w:r w:rsidRPr="00F04475">
        <w:rPr>
          <w:rFonts w:eastAsia="바탕"/>
          <w:sz w:val="22"/>
          <w:szCs w:val="22"/>
          <w:lang w:eastAsia="ko-KR"/>
        </w:rPr>
        <w:t>associated to the initial DL BWP of UE’s serving cell for REL-17.</w:t>
      </w:r>
    </w:p>
    <w:p w14:paraId="14E7F43A" w14:textId="2A94CAD4" w:rsidR="00F04475" w:rsidRPr="00D86584" w:rsidRDefault="00F04475" w:rsidP="00F04475">
      <w:pPr>
        <w:pStyle w:val="11"/>
        <w:ind w:leftChars="0" w:left="400"/>
      </w:pPr>
      <w:r w:rsidRPr="00D86584">
        <w:t>Proposal</w:t>
      </w:r>
      <w:r>
        <w:t xml:space="preserve"> 1</w:t>
      </w:r>
      <w:r w:rsidRPr="00D86584">
        <w:t xml:space="preserve">: From idle/inactive UE perspective, one CFR </w:t>
      </w:r>
      <w:r>
        <w:t xml:space="preserve">is </w:t>
      </w:r>
      <w:r w:rsidRPr="00D86584">
        <w:t>associated to the initial DL BWP of UE’s serving cell for REL-17.</w:t>
      </w:r>
      <w:r>
        <w:t xml:space="preserve"> </w:t>
      </w:r>
    </w:p>
    <w:p w14:paraId="2935F997" w14:textId="029CCDA1" w:rsidR="00F04475" w:rsidRPr="008E1D76" w:rsidRDefault="00F04475" w:rsidP="006A593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</w:t>
      </w:r>
      <w:r w:rsidRPr="00F04475">
        <w:rPr>
          <w:rFonts w:eastAsia="바탕"/>
          <w:sz w:val="22"/>
          <w:szCs w:val="22"/>
          <w:lang w:eastAsia="ko-KR"/>
        </w:rPr>
        <w:t>or multicast of RRC-CONNECTED UEs</w:t>
      </w:r>
      <w:r>
        <w:rPr>
          <w:rFonts w:eastAsia="바탕" w:hint="eastAsia"/>
          <w:sz w:val="22"/>
          <w:szCs w:val="22"/>
          <w:lang w:eastAsia="ko-KR"/>
        </w:rPr>
        <w:t xml:space="preserve">, the CFR and the UE active BWP </w:t>
      </w:r>
      <w:r>
        <w:rPr>
          <w:rFonts w:eastAsia="바탕"/>
          <w:sz w:val="22"/>
          <w:szCs w:val="22"/>
          <w:lang w:eastAsia="ko-KR"/>
        </w:rPr>
        <w:t>associated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to the CFR have same numerology. </w:t>
      </w:r>
      <w:r w:rsidR="008E1D76">
        <w:rPr>
          <w:rFonts w:eastAsia="바탕"/>
          <w:sz w:val="22"/>
          <w:szCs w:val="22"/>
          <w:lang w:eastAsia="ko-KR"/>
        </w:rPr>
        <w:t xml:space="preserve">Similarly, we propose that </w:t>
      </w:r>
      <w:r w:rsidR="008E1D76" w:rsidRPr="008E1D76">
        <w:rPr>
          <w:rFonts w:eastAsia="바탕" w:hint="eastAsia"/>
          <w:sz w:val="22"/>
          <w:szCs w:val="22"/>
          <w:lang w:eastAsia="ko-KR"/>
        </w:rPr>
        <w:t xml:space="preserve">for Rel-17, the CFR </w:t>
      </w:r>
      <w:r w:rsidR="008E1D76" w:rsidRPr="008E1D76">
        <w:rPr>
          <w:rFonts w:eastAsia="바탕"/>
          <w:sz w:val="22"/>
          <w:szCs w:val="22"/>
          <w:lang w:eastAsia="ko-KR"/>
        </w:rPr>
        <w:t xml:space="preserve">associated to the initial DL BWP </w:t>
      </w:r>
      <w:r w:rsidR="008E1D76" w:rsidRPr="008E1D76">
        <w:rPr>
          <w:rFonts w:eastAsia="바탕" w:hint="eastAsia"/>
          <w:sz w:val="22"/>
          <w:szCs w:val="22"/>
          <w:lang w:eastAsia="ko-KR"/>
        </w:rPr>
        <w:t>cannot be configured with a different numerology than that of the initial DL BWP.</w:t>
      </w:r>
      <w:r w:rsidR="00C91B7E">
        <w:rPr>
          <w:rFonts w:eastAsia="바탕"/>
          <w:sz w:val="22"/>
          <w:szCs w:val="22"/>
          <w:lang w:eastAsia="ko-KR"/>
        </w:rPr>
        <w:t xml:space="preserve"> </w:t>
      </w:r>
    </w:p>
    <w:p w14:paraId="6FE5562B" w14:textId="256C5332" w:rsidR="008E1D76" w:rsidRDefault="008E1D76" w:rsidP="008E1D76">
      <w:pPr>
        <w:pStyle w:val="11"/>
        <w:ind w:leftChars="0" w:left="400"/>
      </w:pPr>
      <w:r>
        <w:rPr>
          <w:rFonts w:hint="eastAsia"/>
        </w:rPr>
        <w:t>Proposal</w:t>
      </w:r>
      <w:r>
        <w:t xml:space="preserve"> 2</w:t>
      </w:r>
      <w:r>
        <w:rPr>
          <w:rFonts w:hint="eastAsia"/>
        </w:rPr>
        <w:t xml:space="preserve">: For Rel-17, the CFR </w:t>
      </w:r>
      <w:r w:rsidRPr="008E1D76">
        <w:rPr>
          <w:rFonts w:eastAsia="바탕"/>
        </w:rPr>
        <w:t xml:space="preserve">associated to the initial DL BWP </w:t>
      </w:r>
      <w:r>
        <w:rPr>
          <w:rFonts w:hint="eastAsia"/>
        </w:rPr>
        <w:t>cannot be configured with a different numerology than that of the initial DL BWP.</w:t>
      </w:r>
    </w:p>
    <w:p w14:paraId="4BEA3326" w14:textId="118E5D4A" w:rsidR="006A593A" w:rsidRPr="00DF3F9A" w:rsidRDefault="006A593A" w:rsidP="006A593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When a</w:t>
      </w:r>
      <w:r w:rsidRPr="00DF3F9A">
        <w:rPr>
          <w:rFonts w:eastAsia="바탕"/>
          <w:sz w:val="22"/>
          <w:szCs w:val="22"/>
          <w:lang w:eastAsia="ko-KR"/>
        </w:rPr>
        <w:t xml:space="preserve"> CFR is associated to the initial DL BWP, CFR </w:t>
      </w:r>
      <w:r>
        <w:rPr>
          <w:rFonts w:eastAsia="바탕"/>
          <w:sz w:val="22"/>
          <w:szCs w:val="22"/>
          <w:lang w:eastAsia="ko-KR"/>
        </w:rPr>
        <w:t xml:space="preserve">may be </w:t>
      </w:r>
      <w:r w:rsidRPr="00DF3F9A">
        <w:rPr>
          <w:rFonts w:eastAsia="바탕"/>
          <w:sz w:val="22"/>
          <w:szCs w:val="22"/>
          <w:lang w:eastAsia="ko-KR"/>
        </w:rPr>
        <w:t>equal to or smaller than the initial DL BWP</w:t>
      </w:r>
      <w:r>
        <w:rPr>
          <w:rFonts w:eastAsia="바탕"/>
          <w:sz w:val="22"/>
          <w:szCs w:val="22"/>
          <w:lang w:eastAsia="ko-KR"/>
        </w:rPr>
        <w:t xml:space="preserve"> in some cases. In our view, depending on gNB configuration, CFR should be allowed to be also configured with a wider bandwidth than the initial DL BWP.</w:t>
      </w:r>
      <w:r w:rsidRPr="00DF3F9A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We concern that </w:t>
      </w:r>
      <w:r w:rsidRPr="00DF3F9A">
        <w:rPr>
          <w:rFonts w:eastAsia="바탕"/>
          <w:sz w:val="22"/>
          <w:szCs w:val="22"/>
          <w:lang w:eastAsia="ko-KR"/>
        </w:rPr>
        <w:t xml:space="preserve">CFR equal to or smaller than the initial DL BWP would lead to low multicast capacity in CFR and potentially cause overload in initial DL BWP. </w:t>
      </w:r>
      <w:r>
        <w:rPr>
          <w:rFonts w:eastAsia="바탕"/>
          <w:sz w:val="22"/>
          <w:szCs w:val="22"/>
          <w:lang w:eastAsia="ko-KR"/>
        </w:rPr>
        <w:t>I</w:t>
      </w:r>
      <w:r w:rsidRPr="00DF3F9A">
        <w:rPr>
          <w:rFonts w:eastAsia="바탕"/>
          <w:sz w:val="22"/>
          <w:szCs w:val="22"/>
          <w:lang w:eastAsia="ko-KR"/>
        </w:rPr>
        <w:t xml:space="preserve">t </w:t>
      </w:r>
      <w:r>
        <w:rPr>
          <w:rFonts w:eastAsia="바탕"/>
          <w:sz w:val="22"/>
          <w:szCs w:val="22"/>
          <w:lang w:eastAsia="ko-KR"/>
        </w:rPr>
        <w:t xml:space="preserve">would be </w:t>
      </w:r>
      <w:r w:rsidRPr="00DF3F9A">
        <w:rPr>
          <w:rFonts w:eastAsia="바탕"/>
          <w:sz w:val="22"/>
          <w:szCs w:val="22"/>
          <w:lang w:eastAsia="ko-KR"/>
        </w:rPr>
        <w:t xml:space="preserve">beneficial to support </w:t>
      </w:r>
      <w:r>
        <w:rPr>
          <w:rFonts w:eastAsia="바탕"/>
          <w:sz w:val="22"/>
          <w:szCs w:val="22"/>
          <w:lang w:eastAsia="ko-KR"/>
        </w:rPr>
        <w:t xml:space="preserve">possibility of configuring </w:t>
      </w:r>
      <w:r w:rsidRPr="00DF3F9A">
        <w:rPr>
          <w:rFonts w:eastAsia="바탕"/>
          <w:sz w:val="22"/>
          <w:szCs w:val="22"/>
          <w:lang w:eastAsia="ko-KR"/>
        </w:rPr>
        <w:t>a wider CFR than initial DL BWP</w:t>
      </w:r>
      <w:r>
        <w:rPr>
          <w:rFonts w:eastAsia="바탕"/>
          <w:sz w:val="22"/>
          <w:szCs w:val="22"/>
          <w:lang w:eastAsia="ko-KR"/>
        </w:rPr>
        <w:t>.</w:t>
      </w:r>
    </w:p>
    <w:p w14:paraId="3ABCF1AC" w14:textId="0E1BD80A" w:rsidR="00046209" w:rsidRDefault="00046209" w:rsidP="00046209">
      <w:pPr>
        <w:pStyle w:val="11"/>
        <w:ind w:leftChars="0" w:left="400"/>
      </w:pPr>
      <w:r>
        <w:rPr>
          <w:rFonts w:hint="eastAsia"/>
        </w:rPr>
        <w:t>Observation</w:t>
      </w:r>
      <w:r>
        <w:t xml:space="preserve"> </w:t>
      </w:r>
      <w:r w:rsidR="002E48FA">
        <w:t>2</w:t>
      </w:r>
      <w:r>
        <w:rPr>
          <w:rFonts w:hint="eastAsia"/>
        </w:rPr>
        <w:t xml:space="preserve">: </w:t>
      </w:r>
      <w:r w:rsidRPr="005E5286">
        <w:rPr>
          <w:rFonts w:hint="eastAsia"/>
        </w:rPr>
        <w:t xml:space="preserve">Limiting to </w:t>
      </w:r>
      <w:r>
        <w:t xml:space="preserve">broadcast transmission within the </w:t>
      </w:r>
      <w:r w:rsidRPr="005E5286">
        <w:rPr>
          <w:rFonts w:hint="eastAsia"/>
        </w:rPr>
        <w:t>i</w:t>
      </w:r>
      <w:r>
        <w:rPr>
          <w:rFonts w:hint="eastAsia"/>
        </w:rPr>
        <w:t>nitial DL BWP would lead to low broadcast capacity in CFR and potentially cause overload in initial DL BWP.</w:t>
      </w:r>
    </w:p>
    <w:p w14:paraId="60132B28" w14:textId="77777777" w:rsidR="00046209" w:rsidRDefault="008E1D76" w:rsidP="008E1D76">
      <w:pPr>
        <w:pStyle w:val="11"/>
        <w:ind w:leftChars="0" w:left="400"/>
      </w:pPr>
      <w:r>
        <w:t xml:space="preserve">Proposal 3: For idle/inactive UEs receiving broadcast, CFR associated to initial DL BWP can be configured with a wider bandwidth than the initial DL BWP or a bandwidth </w:t>
      </w:r>
      <w:r>
        <w:rPr>
          <w:rFonts w:hint="eastAsia"/>
        </w:rPr>
        <w:t>equal to or smaller than the initial DL BWP</w:t>
      </w:r>
      <w:r>
        <w:t>.</w:t>
      </w:r>
      <w:r w:rsidR="00046209" w:rsidRPr="00046209">
        <w:rPr>
          <w:rFonts w:hint="eastAsia"/>
        </w:rPr>
        <w:t xml:space="preserve"> </w:t>
      </w:r>
    </w:p>
    <w:p w14:paraId="07F4F2A1" w14:textId="5A6B84EE" w:rsidR="005A59EF" w:rsidRPr="008E1D76" w:rsidRDefault="00046209" w:rsidP="00046209">
      <w:pPr>
        <w:pStyle w:val="11"/>
        <w:numPr>
          <w:ilvl w:val="0"/>
          <w:numId w:val="15"/>
        </w:numPr>
        <w:ind w:leftChars="0"/>
      </w:pPr>
      <w:r>
        <w:rPr>
          <w:rFonts w:hint="eastAsia"/>
        </w:rPr>
        <w:t>If configured as a wider bandwidth, the initial DL BWP should be confined within the MBS specific BWP.</w:t>
      </w:r>
    </w:p>
    <w:p w14:paraId="1BCB4039" w14:textId="6B1EAFF0" w:rsidR="00B66C78" w:rsidRDefault="007A7FD7" w:rsidP="00B14D5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RAN2 </w:t>
      </w:r>
      <w:r>
        <w:rPr>
          <w:rFonts w:eastAsia="바탕"/>
          <w:sz w:val="22"/>
          <w:szCs w:val="22"/>
          <w:lang w:val="en-US" w:eastAsia="ko-KR"/>
        </w:rPr>
        <w:t xml:space="preserve">recently </w:t>
      </w:r>
      <w:r>
        <w:rPr>
          <w:rFonts w:eastAsia="바탕" w:hint="eastAsia"/>
          <w:sz w:val="22"/>
          <w:szCs w:val="22"/>
          <w:lang w:val="en-US" w:eastAsia="ko-KR"/>
        </w:rPr>
        <w:t xml:space="preserve">agreed </w:t>
      </w:r>
      <w:r w:rsidRPr="007A7FD7">
        <w:rPr>
          <w:rFonts w:eastAsia="바탕"/>
          <w:sz w:val="22"/>
          <w:szCs w:val="22"/>
          <w:lang w:val="en-US" w:eastAsia="ko-KR"/>
        </w:rPr>
        <w:t>that MBS specific SIB is defined to carry MCCH configuration</w:t>
      </w:r>
      <w:r>
        <w:rPr>
          <w:rFonts w:eastAsia="바탕"/>
          <w:sz w:val="22"/>
          <w:szCs w:val="22"/>
          <w:lang w:val="en-US" w:eastAsia="ko-KR"/>
        </w:rPr>
        <w:t xml:space="preserve">. </w:t>
      </w:r>
      <w:r w:rsidR="00B14D5A">
        <w:rPr>
          <w:rFonts w:eastAsia="바탕"/>
          <w:sz w:val="22"/>
          <w:szCs w:val="22"/>
          <w:lang w:val="en-US" w:eastAsia="ko-KR"/>
        </w:rPr>
        <w:t>Thus, we understand that MBS specific SIB is introduced for broadcast. W</w:t>
      </w:r>
      <w:r w:rsidR="001D6A81">
        <w:rPr>
          <w:rFonts w:eastAsia="바탕"/>
          <w:sz w:val="22"/>
          <w:szCs w:val="22"/>
          <w:lang w:val="en-US" w:eastAsia="ko-KR"/>
        </w:rPr>
        <w:t xml:space="preserve">e expect that MBS </w:t>
      </w:r>
      <w:r w:rsidR="00B14D5A">
        <w:rPr>
          <w:rFonts w:eastAsia="바탕"/>
          <w:sz w:val="22"/>
          <w:szCs w:val="22"/>
          <w:lang w:val="en-US" w:eastAsia="ko-KR"/>
        </w:rPr>
        <w:t xml:space="preserve">specific </w:t>
      </w:r>
      <w:r w:rsidR="001D6A81">
        <w:rPr>
          <w:rFonts w:eastAsia="바탕"/>
          <w:sz w:val="22"/>
          <w:szCs w:val="22"/>
          <w:lang w:val="en-US" w:eastAsia="ko-KR"/>
        </w:rPr>
        <w:t xml:space="preserve">SIB </w:t>
      </w:r>
      <w:r w:rsidR="00B14D5A">
        <w:rPr>
          <w:rFonts w:eastAsia="바탕"/>
          <w:sz w:val="22"/>
          <w:szCs w:val="22"/>
          <w:lang w:val="en-US" w:eastAsia="ko-KR"/>
        </w:rPr>
        <w:t xml:space="preserve">would </w:t>
      </w:r>
      <w:r w:rsidR="001D6A81">
        <w:rPr>
          <w:rFonts w:eastAsia="바탕"/>
          <w:sz w:val="22"/>
          <w:szCs w:val="22"/>
          <w:lang w:val="en-US" w:eastAsia="ko-KR"/>
        </w:rPr>
        <w:t xml:space="preserve">be </w:t>
      </w:r>
      <w:r w:rsidR="001D6A81">
        <w:rPr>
          <w:rFonts w:eastAsia="바탕"/>
          <w:sz w:val="22"/>
          <w:szCs w:val="22"/>
          <w:lang w:val="en-US" w:eastAsia="ko-KR"/>
        </w:rPr>
        <w:lastRenderedPageBreak/>
        <w:t>delivered as Other SI</w:t>
      </w:r>
      <w:r w:rsidR="002D2474">
        <w:rPr>
          <w:rFonts w:eastAsia="바탕"/>
          <w:sz w:val="22"/>
          <w:szCs w:val="22"/>
          <w:lang w:val="en-US" w:eastAsia="ko-KR"/>
        </w:rPr>
        <w:t xml:space="preserve">. </w:t>
      </w:r>
      <w:r w:rsidR="00B14D5A">
        <w:rPr>
          <w:rFonts w:eastAsia="바탕"/>
          <w:sz w:val="22"/>
          <w:szCs w:val="22"/>
          <w:lang w:val="en-US" w:eastAsia="ko-KR"/>
        </w:rPr>
        <w:t>Thus,</w:t>
      </w:r>
      <w:r w:rsidR="002D2474">
        <w:rPr>
          <w:rFonts w:eastAsia="바탕"/>
          <w:sz w:val="22"/>
          <w:szCs w:val="22"/>
          <w:lang w:val="en-US" w:eastAsia="ko-KR"/>
        </w:rPr>
        <w:t xml:space="preserve"> </w:t>
      </w:r>
      <w:r w:rsidR="00F73FA5">
        <w:rPr>
          <w:rFonts w:eastAsia="바탕"/>
          <w:sz w:val="22"/>
          <w:szCs w:val="22"/>
          <w:lang w:val="en-US" w:eastAsia="ko-KR"/>
        </w:rPr>
        <w:t xml:space="preserve">UE </w:t>
      </w:r>
      <w:r w:rsidR="00B14D5A">
        <w:rPr>
          <w:rFonts w:eastAsia="바탕"/>
          <w:sz w:val="22"/>
          <w:szCs w:val="22"/>
          <w:lang w:val="en-US" w:eastAsia="ko-KR"/>
        </w:rPr>
        <w:t xml:space="preserve">could </w:t>
      </w:r>
      <w:r w:rsidR="00F73FA5">
        <w:rPr>
          <w:rFonts w:eastAsia="바탕"/>
          <w:sz w:val="22"/>
          <w:szCs w:val="22"/>
          <w:lang w:val="en-US" w:eastAsia="ko-KR"/>
        </w:rPr>
        <w:t>monitor PDCCH for</w:t>
      </w:r>
      <w:r w:rsidR="001D6A81">
        <w:rPr>
          <w:rFonts w:eastAsia="바탕"/>
          <w:sz w:val="22"/>
          <w:szCs w:val="22"/>
          <w:lang w:val="en-US" w:eastAsia="ko-KR"/>
        </w:rPr>
        <w:t xml:space="preserve"> Type0A-PDCCH CSS set</w:t>
      </w:r>
      <w:r w:rsidR="00F73FA5">
        <w:rPr>
          <w:rFonts w:eastAsia="바탕"/>
          <w:sz w:val="22"/>
          <w:szCs w:val="22"/>
          <w:lang w:val="en-US" w:eastAsia="ko-KR"/>
        </w:rPr>
        <w:t xml:space="preserve"> to </w:t>
      </w:r>
      <w:r w:rsidR="002D2474">
        <w:rPr>
          <w:rFonts w:eastAsia="바탕"/>
          <w:sz w:val="22"/>
          <w:szCs w:val="22"/>
          <w:lang w:val="en-US" w:eastAsia="ko-KR"/>
        </w:rPr>
        <w:t>detect a DCI with SI-RNTI and receive MB</w:t>
      </w:r>
      <w:r w:rsidR="00B14D5A">
        <w:rPr>
          <w:rFonts w:eastAsia="바탕"/>
          <w:sz w:val="22"/>
          <w:szCs w:val="22"/>
          <w:lang w:val="en-US" w:eastAsia="ko-KR"/>
        </w:rPr>
        <w:t>S specific</w:t>
      </w:r>
      <w:r w:rsidR="002D2474">
        <w:rPr>
          <w:rFonts w:eastAsia="바탕"/>
          <w:sz w:val="22"/>
          <w:szCs w:val="22"/>
          <w:lang w:val="en-US" w:eastAsia="ko-KR"/>
        </w:rPr>
        <w:t xml:space="preserve"> SIB</w:t>
      </w:r>
      <w:r w:rsidR="00196CFD">
        <w:rPr>
          <w:rFonts w:eastAsia="바탕"/>
          <w:sz w:val="22"/>
          <w:szCs w:val="22"/>
          <w:lang w:val="en-US" w:eastAsia="ko-KR"/>
        </w:rPr>
        <w:t xml:space="preserve"> on PDSCH</w:t>
      </w:r>
      <w:r w:rsidR="00E57357">
        <w:rPr>
          <w:rFonts w:eastAsia="바탕"/>
          <w:sz w:val="22"/>
          <w:szCs w:val="22"/>
          <w:lang w:val="en-US" w:eastAsia="ko-KR"/>
        </w:rPr>
        <w:t xml:space="preserve"> </w:t>
      </w:r>
      <w:r w:rsidR="00DF0231" w:rsidRPr="00DF0231">
        <w:rPr>
          <w:rFonts w:eastAsia="바탕"/>
          <w:sz w:val="22"/>
          <w:szCs w:val="22"/>
          <w:lang w:val="en-US" w:eastAsia="ko-KR"/>
        </w:rPr>
        <w:t>on the initial DL BWP of a serving cell</w:t>
      </w:r>
      <w:r w:rsidR="002D2474">
        <w:rPr>
          <w:rFonts w:eastAsia="바탕"/>
          <w:sz w:val="22"/>
          <w:szCs w:val="22"/>
          <w:lang w:val="en-US" w:eastAsia="ko-KR"/>
        </w:rPr>
        <w:t>.</w:t>
      </w:r>
    </w:p>
    <w:p w14:paraId="2D688E86" w14:textId="1019DB46" w:rsidR="004E346B" w:rsidRDefault="004E346B" w:rsidP="004E346B">
      <w:pPr>
        <w:pStyle w:val="11"/>
        <w:ind w:leftChars="0" w:left="400"/>
      </w:pPr>
      <w:r>
        <w:rPr>
          <w:rFonts w:hint="eastAsia"/>
        </w:rPr>
        <w:t>Proposal</w:t>
      </w:r>
      <w:r w:rsidR="00C91B7E">
        <w:t xml:space="preserve"> 4</w:t>
      </w:r>
      <w:r>
        <w:rPr>
          <w:rFonts w:hint="eastAsia"/>
        </w:rPr>
        <w:t xml:space="preserve">: </w:t>
      </w:r>
      <w:r w:rsidR="00B14D5A">
        <w:t>I</w:t>
      </w:r>
      <w:r>
        <w:rPr>
          <w:rFonts w:hint="eastAsia"/>
        </w:rPr>
        <w:t>dle/inactive UE monitors PDCCH for Type0A-PDCCH CSS set to detect a DCI with SI-RNTI and receive MBS</w:t>
      </w:r>
      <w:r w:rsidR="00B14D5A">
        <w:t xml:space="preserve"> specific</w:t>
      </w:r>
      <w:r>
        <w:rPr>
          <w:rFonts w:hint="eastAsia"/>
        </w:rPr>
        <w:t xml:space="preserve"> SIB on </w:t>
      </w:r>
      <w:r w:rsidRPr="005E5286">
        <w:rPr>
          <w:rFonts w:hint="eastAsia"/>
        </w:rPr>
        <w:t xml:space="preserve">the corresponding </w:t>
      </w:r>
      <w:r>
        <w:rPr>
          <w:rFonts w:hint="eastAsia"/>
        </w:rPr>
        <w:t>PDSCH on the initial DL BWP of a serving cell for broadcast.</w:t>
      </w:r>
    </w:p>
    <w:p w14:paraId="02828C4E" w14:textId="01123F54" w:rsidR="00362F36" w:rsidRPr="00362F36" w:rsidRDefault="00362F3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RAN1 agreed </w:t>
      </w:r>
      <w:r>
        <w:rPr>
          <w:rFonts w:eastAsia="바탕"/>
          <w:sz w:val="22"/>
          <w:szCs w:val="22"/>
          <w:lang w:val="en-US" w:eastAsia="ko-KR"/>
        </w:rPr>
        <w:t>that</w:t>
      </w:r>
      <w:r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f</w:t>
      </w:r>
      <w:r w:rsidRPr="00362F36">
        <w:rPr>
          <w:rFonts w:eastAsia="바탕"/>
          <w:sz w:val="22"/>
          <w:szCs w:val="22"/>
          <w:lang w:val="en-US" w:eastAsia="ko-KR"/>
        </w:rPr>
        <w:t>or broadcast reception, RRC_IDLE/RRC_INACTIVE UEs can use a configured/defined CFR with the same size as the initial BWP, where the initial BWP has the same frequency resources as CORESET0 to receive GC-PDCCH/PDSCH carrying MTCH.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Pr="00362F36">
        <w:rPr>
          <w:rFonts w:eastAsia="바탕"/>
          <w:sz w:val="22"/>
          <w:szCs w:val="22"/>
          <w:lang w:val="en-US" w:eastAsia="ko-KR"/>
        </w:rPr>
        <w:t>GC-PDCCH/PDSCH transmission within a narrower portion of the Initial BWP (where the initial BWP has the same frequency resources as CORESET0) is possible by implementation via appropriate scheduling.</w:t>
      </w:r>
      <w:r>
        <w:rPr>
          <w:rFonts w:eastAsia="바탕"/>
          <w:sz w:val="22"/>
          <w:szCs w:val="22"/>
          <w:lang w:val="en-US" w:eastAsia="ko-KR"/>
        </w:rPr>
        <w:t xml:space="preserve"> We understand that RAN1 would further discuss whether </w:t>
      </w:r>
      <w:r w:rsidRPr="00362F36">
        <w:rPr>
          <w:rFonts w:eastAsia="바탕"/>
          <w:sz w:val="22"/>
          <w:szCs w:val="22"/>
          <w:lang w:val="en-US" w:eastAsia="ko-KR"/>
        </w:rPr>
        <w:t>RRC_IDLE/RRC_INACTIVE UEs can use a CFR defined based on a configured BW.</w:t>
      </w:r>
    </w:p>
    <w:p w14:paraId="6D532DBA" w14:textId="57AAF366" w:rsidR="00362F36" w:rsidRDefault="00362F36" w:rsidP="0004620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 xml:space="preserve">We concern that </w:t>
      </w:r>
      <w:r w:rsidRPr="00DF3F9A">
        <w:rPr>
          <w:rFonts w:eastAsia="바탕"/>
          <w:sz w:val="22"/>
          <w:szCs w:val="22"/>
          <w:lang w:eastAsia="ko-KR"/>
        </w:rPr>
        <w:t xml:space="preserve">CFR equal to the initial DL BWP would lead to low </w:t>
      </w:r>
      <w:r>
        <w:rPr>
          <w:rFonts w:eastAsia="바탕"/>
          <w:sz w:val="22"/>
          <w:szCs w:val="22"/>
          <w:lang w:eastAsia="ko-KR"/>
        </w:rPr>
        <w:t>broadcast</w:t>
      </w:r>
      <w:r w:rsidRPr="00DF3F9A">
        <w:rPr>
          <w:rFonts w:eastAsia="바탕"/>
          <w:sz w:val="22"/>
          <w:szCs w:val="22"/>
          <w:lang w:eastAsia="ko-KR"/>
        </w:rPr>
        <w:t xml:space="preserve"> capacity in CFR </w:t>
      </w:r>
      <w:r>
        <w:rPr>
          <w:rFonts w:eastAsia="바탕"/>
          <w:sz w:val="22"/>
          <w:szCs w:val="22"/>
          <w:lang w:eastAsia="ko-KR"/>
        </w:rPr>
        <w:t xml:space="preserve">considering the initial DL BWP is consistently serving system information, paging, initial access from several UEs and additionally new multicast support for UEs switching to initial BWP, </w:t>
      </w:r>
      <w:r w:rsidRPr="00DF3F9A">
        <w:rPr>
          <w:rFonts w:eastAsia="바탕"/>
          <w:sz w:val="22"/>
          <w:szCs w:val="22"/>
          <w:lang w:eastAsia="ko-KR"/>
        </w:rPr>
        <w:t xml:space="preserve">and </w:t>
      </w:r>
      <w:r>
        <w:rPr>
          <w:rFonts w:eastAsia="바탕"/>
          <w:sz w:val="22"/>
          <w:szCs w:val="22"/>
          <w:lang w:eastAsia="ko-KR"/>
        </w:rPr>
        <w:t xml:space="preserve">furthermore </w:t>
      </w:r>
      <w:r w:rsidRPr="00DF3F9A">
        <w:rPr>
          <w:rFonts w:eastAsia="바탕"/>
          <w:sz w:val="22"/>
          <w:szCs w:val="22"/>
          <w:lang w:eastAsia="ko-KR"/>
        </w:rPr>
        <w:t>potentially cause overload in initial DL BWP</w:t>
      </w:r>
      <w:r>
        <w:rPr>
          <w:rFonts w:eastAsia="바탕"/>
          <w:sz w:val="22"/>
          <w:szCs w:val="22"/>
          <w:lang w:eastAsia="ko-KR"/>
        </w:rPr>
        <w:t xml:space="preserve"> together with multicast</w:t>
      </w:r>
      <w:r w:rsidRPr="00DF3F9A">
        <w:rPr>
          <w:rFonts w:eastAsia="바탕"/>
          <w:sz w:val="22"/>
          <w:szCs w:val="22"/>
          <w:lang w:eastAsia="ko-KR"/>
        </w:rPr>
        <w:t xml:space="preserve">. </w:t>
      </w:r>
      <w:r>
        <w:rPr>
          <w:rFonts w:eastAsia="바탕"/>
          <w:sz w:val="22"/>
          <w:szCs w:val="22"/>
          <w:lang w:eastAsia="ko-KR"/>
        </w:rPr>
        <w:t>Thus, i</w:t>
      </w:r>
      <w:r w:rsidRPr="00DF3F9A">
        <w:rPr>
          <w:rFonts w:eastAsia="바탕"/>
          <w:sz w:val="22"/>
          <w:szCs w:val="22"/>
          <w:lang w:eastAsia="ko-KR"/>
        </w:rPr>
        <w:t xml:space="preserve">t </w:t>
      </w:r>
      <w:r>
        <w:rPr>
          <w:rFonts w:eastAsia="바탕"/>
          <w:sz w:val="22"/>
          <w:szCs w:val="22"/>
          <w:lang w:eastAsia="ko-KR"/>
        </w:rPr>
        <w:t xml:space="preserve">would be </w:t>
      </w:r>
      <w:r w:rsidRPr="00DF3F9A">
        <w:rPr>
          <w:rFonts w:eastAsia="바탕"/>
          <w:sz w:val="22"/>
          <w:szCs w:val="22"/>
          <w:lang w:eastAsia="ko-KR"/>
        </w:rPr>
        <w:t xml:space="preserve">beneficial to support </w:t>
      </w:r>
      <w:r>
        <w:rPr>
          <w:rFonts w:eastAsia="바탕"/>
          <w:sz w:val="22"/>
          <w:szCs w:val="22"/>
          <w:lang w:eastAsia="ko-KR"/>
        </w:rPr>
        <w:t xml:space="preserve">possibility of configuring </w:t>
      </w:r>
      <w:r w:rsidRPr="00DF3F9A">
        <w:rPr>
          <w:rFonts w:eastAsia="바탕"/>
          <w:sz w:val="22"/>
          <w:szCs w:val="22"/>
          <w:lang w:eastAsia="ko-KR"/>
        </w:rPr>
        <w:t>a wider CFR than initial DL BWP</w:t>
      </w:r>
      <w:r>
        <w:rPr>
          <w:rFonts w:eastAsia="바탕"/>
          <w:sz w:val="22"/>
          <w:szCs w:val="22"/>
          <w:lang w:eastAsia="ko-KR"/>
        </w:rPr>
        <w:t xml:space="preserve"> for broadcast. Wider CFR would be also beneficial for connected UEs receiving multicast as well as broadcast. Accordingly, it is desirable to support </w:t>
      </w:r>
      <w:r w:rsidRPr="00362F36">
        <w:rPr>
          <w:rFonts w:eastAsia="바탕"/>
          <w:sz w:val="22"/>
          <w:szCs w:val="22"/>
          <w:lang w:val="en-US" w:eastAsia="ko-KR"/>
        </w:rPr>
        <w:t>a CFR defined based on a configured BW</w:t>
      </w:r>
      <w:r>
        <w:rPr>
          <w:rFonts w:eastAsia="바탕"/>
          <w:sz w:val="22"/>
          <w:szCs w:val="22"/>
          <w:lang w:val="en-US" w:eastAsia="ko-KR"/>
        </w:rPr>
        <w:t xml:space="preserve"> as well as a CFR </w:t>
      </w:r>
      <w:r w:rsidRPr="00362F36">
        <w:rPr>
          <w:rFonts w:eastAsia="바탕"/>
          <w:sz w:val="22"/>
          <w:szCs w:val="22"/>
          <w:lang w:val="en-US" w:eastAsia="ko-KR"/>
        </w:rPr>
        <w:t>with the same size as the initial BWP.</w:t>
      </w:r>
    </w:p>
    <w:p w14:paraId="084A82F1" w14:textId="302BA96D" w:rsidR="00046209" w:rsidRPr="00046209" w:rsidRDefault="00362F3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Meanwhile, RAN2 agreed that </w:t>
      </w:r>
      <w:r w:rsidRPr="00362F36">
        <w:rPr>
          <w:rFonts w:eastAsia="바탕"/>
          <w:sz w:val="22"/>
          <w:szCs w:val="22"/>
          <w:lang w:val="en-US" w:eastAsia="ko-KR"/>
        </w:rPr>
        <w:t>MCCH contents should include information about broadcast sessions such as G-RNTI, MBS session ID as well as scheduling information for MTCH (e.g. search space, DRX). L1 parameters that need to be included in MCCH are pending further RAN1 progress and input.</w:t>
      </w:r>
      <w:r w:rsidR="005B2601" w:rsidRPr="005B2601">
        <w:rPr>
          <w:rFonts w:eastAsia="바탕"/>
          <w:sz w:val="22"/>
          <w:szCs w:val="22"/>
          <w:lang w:eastAsia="ko-KR"/>
        </w:rPr>
        <w:t xml:space="preserve"> </w:t>
      </w:r>
      <w:r w:rsidR="005B2601">
        <w:rPr>
          <w:rFonts w:eastAsia="바탕"/>
          <w:sz w:val="22"/>
          <w:szCs w:val="22"/>
          <w:lang w:eastAsia="ko-KR"/>
        </w:rPr>
        <w:t xml:space="preserve">We think that bandwidth configuration </w:t>
      </w:r>
      <w:r>
        <w:rPr>
          <w:rFonts w:eastAsia="바탕"/>
          <w:sz w:val="22"/>
          <w:szCs w:val="22"/>
          <w:lang w:eastAsia="ko-KR"/>
        </w:rPr>
        <w:t xml:space="preserve">of CFR </w:t>
      </w:r>
      <w:r w:rsidR="005B2601">
        <w:rPr>
          <w:rFonts w:eastAsia="바탕"/>
          <w:sz w:val="22"/>
          <w:szCs w:val="22"/>
          <w:lang w:eastAsia="ko-KR"/>
        </w:rPr>
        <w:t xml:space="preserve">for MTCH can be also carried </w:t>
      </w:r>
      <w:r>
        <w:rPr>
          <w:rFonts w:eastAsia="바탕"/>
          <w:sz w:val="22"/>
          <w:szCs w:val="22"/>
          <w:lang w:eastAsia="ko-KR"/>
        </w:rPr>
        <w:t xml:space="preserve">in MCCH contents to support </w:t>
      </w:r>
      <w:r w:rsidRPr="00362F36">
        <w:rPr>
          <w:rFonts w:eastAsia="바탕"/>
          <w:sz w:val="22"/>
          <w:szCs w:val="22"/>
          <w:lang w:val="en-US" w:eastAsia="ko-KR"/>
        </w:rPr>
        <w:t>a CFR defined based on a configured BW</w:t>
      </w:r>
      <w:r>
        <w:rPr>
          <w:rFonts w:eastAsia="바탕"/>
          <w:sz w:val="22"/>
          <w:szCs w:val="22"/>
          <w:lang w:val="en-US" w:eastAsia="ko-KR"/>
        </w:rPr>
        <w:t xml:space="preserve"> as well as a CFR </w:t>
      </w:r>
      <w:r w:rsidRPr="00362F36">
        <w:rPr>
          <w:rFonts w:eastAsia="바탕"/>
          <w:sz w:val="22"/>
          <w:szCs w:val="22"/>
          <w:lang w:val="en-US" w:eastAsia="ko-KR"/>
        </w:rPr>
        <w:t>with the same size as the initial BWP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04E1A593" w14:textId="6554DB62" w:rsidR="00143476" w:rsidRDefault="00143476" w:rsidP="00143476">
      <w:pPr>
        <w:pStyle w:val="11"/>
        <w:ind w:leftChars="0" w:left="400"/>
      </w:pPr>
      <w:r>
        <w:rPr>
          <w:rFonts w:hint="eastAsia"/>
        </w:rPr>
        <w:t>Proposal</w:t>
      </w:r>
      <w:r>
        <w:t xml:space="preserve"> </w:t>
      </w:r>
      <w:r w:rsidR="003763FE">
        <w:t>5</w:t>
      </w:r>
      <w:r>
        <w:rPr>
          <w:rFonts w:hint="eastAsia"/>
        </w:rPr>
        <w:t>: PDCCH/PDSCH</w:t>
      </w:r>
      <w:r w:rsidRPr="005E5286">
        <w:rPr>
          <w:rFonts w:hint="eastAsia"/>
        </w:rPr>
        <w:t xml:space="preserve"> for MTCH transmission </w:t>
      </w:r>
      <w:r w:rsidR="006158F1">
        <w:t>can be</w:t>
      </w:r>
      <w:r>
        <w:rPr>
          <w:rFonts w:hint="eastAsia"/>
        </w:rPr>
        <w:t xml:space="preserve"> transmitted on </w:t>
      </w:r>
      <w:r w:rsidR="006158F1" w:rsidRPr="00362F36">
        <w:rPr>
          <w:rFonts w:eastAsia="바탕"/>
        </w:rPr>
        <w:t>a CFR defined based on a configured BW</w:t>
      </w:r>
      <w:r w:rsidR="006158F1">
        <w:rPr>
          <w:rFonts w:eastAsia="바탕"/>
        </w:rPr>
        <w:t xml:space="preserve"> or a CFR </w:t>
      </w:r>
      <w:r w:rsidR="006158F1" w:rsidRPr="00362F36">
        <w:rPr>
          <w:rFonts w:eastAsia="바탕"/>
        </w:rPr>
        <w:t>with the same size as the initial BWP</w:t>
      </w:r>
      <w:r w:rsidR="006158F1">
        <w:rPr>
          <w:rFonts w:eastAsia="바탕"/>
        </w:rPr>
        <w:t>.</w:t>
      </w:r>
      <w:r w:rsidR="005B2601">
        <w:t>,</w:t>
      </w:r>
      <w:r>
        <w:rPr>
          <w:rFonts w:hint="eastAsia"/>
        </w:rPr>
        <w:t xml:space="preserve"> depending on </w:t>
      </w:r>
      <w:r w:rsidR="006158F1">
        <w:t>MCCH information</w:t>
      </w:r>
      <w:r>
        <w:rPr>
          <w:rFonts w:hint="eastAsia"/>
        </w:rPr>
        <w:t>.</w:t>
      </w:r>
    </w:p>
    <w:p w14:paraId="3AC9397B" w14:textId="3E01B61E" w:rsidR="005B2601" w:rsidRPr="005B2601" w:rsidRDefault="006158F1" w:rsidP="005B260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addition, w</w:t>
      </w:r>
      <w:r w:rsidR="005B2601">
        <w:rPr>
          <w:rFonts w:eastAsia="바탕"/>
          <w:sz w:val="22"/>
          <w:szCs w:val="22"/>
          <w:lang w:eastAsia="ko-KR"/>
        </w:rPr>
        <w:t>e think that t</w:t>
      </w:r>
      <w:r w:rsidR="005B2601" w:rsidRPr="00AD637E">
        <w:rPr>
          <w:rFonts w:eastAsia="바탕"/>
          <w:sz w:val="22"/>
          <w:szCs w:val="22"/>
          <w:lang w:eastAsia="ko-KR"/>
        </w:rPr>
        <w:t>he monitoring priority of CSS</w:t>
      </w:r>
      <w:r w:rsidR="005B2601">
        <w:rPr>
          <w:rFonts w:eastAsia="바탕"/>
          <w:sz w:val="22"/>
          <w:szCs w:val="22"/>
          <w:lang w:eastAsia="ko-KR"/>
        </w:rPr>
        <w:t xml:space="preserve"> for MTCH</w:t>
      </w:r>
      <w:r w:rsidR="005B2601" w:rsidRPr="00AD637E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can be</w:t>
      </w:r>
      <w:r w:rsidR="005B2601" w:rsidRPr="00AD637E">
        <w:rPr>
          <w:rFonts w:eastAsia="바탕"/>
          <w:sz w:val="22"/>
          <w:szCs w:val="22"/>
          <w:lang w:eastAsia="ko-KR"/>
        </w:rPr>
        <w:t xml:space="preserve"> determined based </w:t>
      </w:r>
      <w:r w:rsidR="005B2601">
        <w:rPr>
          <w:rFonts w:eastAsia="바탕"/>
          <w:sz w:val="22"/>
          <w:szCs w:val="22"/>
          <w:lang w:eastAsia="ko-KR"/>
        </w:rPr>
        <w:t xml:space="preserve">on the search space set indexes for both multicast and broadcast. </w:t>
      </w:r>
      <w:r w:rsidR="005B2601" w:rsidRPr="005B2601">
        <w:rPr>
          <w:rFonts w:eastAsia="바탕" w:hint="eastAsia"/>
          <w:sz w:val="22"/>
          <w:szCs w:val="22"/>
          <w:lang w:eastAsia="ko-KR"/>
        </w:rPr>
        <w:t xml:space="preserve">The CSS for MTCHs </w:t>
      </w:r>
      <w:r>
        <w:rPr>
          <w:rFonts w:eastAsia="바탕"/>
          <w:sz w:val="22"/>
          <w:szCs w:val="22"/>
          <w:lang w:eastAsia="ko-KR"/>
        </w:rPr>
        <w:t>could be</w:t>
      </w:r>
      <w:r w:rsidR="005B2601" w:rsidRPr="005B2601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optionally </w:t>
      </w:r>
      <w:r w:rsidR="005B2601" w:rsidRPr="005B2601">
        <w:rPr>
          <w:rFonts w:eastAsia="바탕" w:hint="eastAsia"/>
          <w:sz w:val="22"/>
          <w:szCs w:val="22"/>
          <w:lang w:eastAsia="ko-KR"/>
        </w:rPr>
        <w:t>configured by MCCH</w:t>
      </w:r>
      <w:r>
        <w:rPr>
          <w:rFonts w:eastAsia="바탕"/>
          <w:sz w:val="22"/>
          <w:szCs w:val="22"/>
          <w:lang w:eastAsia="ko-KR"/>
        </w:rPr>
        <w:t xml:space="preserve"> as mentioned in the above RAN2 agreement</w:t>
      </w:r>
      <w:r w:rsidR="005B2601" w:rsidRPr="005B2601">
        <w:rPr>
          <w:rFonts w:eastAsia="바탕" w:hint="eastAsia"/>
          <w:sz w:val="22"/>
          <w:szCs w:val="22"/>
          <w:lang w:eastAsia="ko-KR"/>
        </w:rPr>
        <w:t>.</w:t>
      </w:r>
    </w:p>
    <w:p w14:paraId="5F99BE75" w14:textId="288E04B6" w:rsidR="00143476" w:rsidRDefault="00143476" w:rsidP="00143476">
      <w:pPr>
        <w:pStyle w:val="11"/>
        <w:ind w:leftChars="0" w:left="400"/>
      </w:pPr>
      <w:r>
        <w:rPr>
          <w:rFonts w:hint="eastAsia"/>
        </w:rPr>
        <w:t>Proposal</w:t>
      </w:r>
      <w:r w:rsidR="00A66F78">
        <w:t xml:space="preserve"> </w:t>
      </w:r>
      <w:r w:rsidR="003763FE">
        <w:t>6</w:t>
      </w:r>
      <w:r>
        <w:rPr>
          <w:rFonts w:hint="eastAsia"/>
        </w:rPr>
        <w:t xml:space="preserve">: </w:t>
      </w:r>
      <w:r w:rsidRPr="005E5286">
        <w:rPr>
          <w:rFonts w:hint="eastAsia"/>
        </w:rPr>
        <w:t xml:space="preserve">For MTCH, </w:t>
      </w:r>
      <w:r>
        <w:rPr>
          <w:rFonts w:hint="eastAsia"/>
        </w:rPr>
        <w:t xml:space="preserve">support CSS type of which the monitoring priority for group-common PDCCH is </w:t>
      </w:r>
      <w:r w:rsidRPr="005E5286">
        <w:t>determined based on the search space set</w:t>
      </w:r>
      <w:r>
        <w:rPr>
          <w:rFonts w:ascii="Times" w:hAnsi="Times" w:cs="Times"/>
          <w:lang w:val="en-GB" w:eastAsia="zh-CN"/>
        </w:rPr>
        <w:t xml:space="preserve"> indexes for MTCHs</w:t>
      </w:r>
      <w:r>
        <w:rPr>
          <w:rFonts w:hint="eastAsia"/>
        </w:rPr>
        <w:t xml:space="preserve">. The CSS for MTCHs </w:t>
      </w:r>
      <w:r w:rsidR="006158F1">
        <w:t>can be optionally</w:t>
      </w:r>
      <w:r w:rsidR="006158F1">
        <w:rPr>
          <w:rFonts w:hint="eastAsia"/>
        </w:rPr>
        <w:t xml:space="preserve"> </w:t>
      </w:r>
      <w:r>
        <w:rPr>
          <w:rFonts w:hint="eastAsia"/>
        </w:rPr>
        <w:t>configured by MCCH.</w:t>
      </w:r>
    </w:p>
    <w:p w14:paraId="2D092254" w14:textId="08FCF6A2" w:rsidR="006158F1" w:rsidRDefault="006158F1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As previously mentioned, </w:t>
      </w:r>
      <w:r w:rsidRPr="006158F1">
        <w:rPr>
          <w:rFonts w:eastAsia="바탕"/>
          <w:sz w:val="22"/>
          <w:szCs w:val="22"/>
          <w:lang w:eastAsia="ko-KR"/>
        </w:rPr>
        <w:t>RAN2 agreed that MCCH contents should include information about broadcast sessions such as G-RNTI, MBS session ID as well as scheduling information for MTCH (e.g. search space, DRX).</w:t>
      </w:r>
      <w:r>
        <w:rPr>
          <w:rFonts w:eastAsia="바탕"/>
          <w:sz w:val="22"/>
          <w:szCs w:val="22"/>
          <w:lang w:eastAsia="ko-KR"/>
        </w:rPr>
        <w:t xml:space="preserve"> Considering that DRX is mentioned in this agreement, RAN2 could possibly consider DRX for broadcast reception as well as multicast reception. </w:t>
      </w:r>
    </w:p>
    <w:p w14:paraId="742FB062" w14:textId="60808AF1" w:rsidR="00E44B64" w:rsidRDefault="00E44B64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Unlike MCCH information and System information having periodically stable TB sizes at a cell, MTCH can serve more dynamic data traffic in size and periodicity. </w:t>
      </w:r>
      <w:r w:rsidR="003763FE">
        <w:rPr>
          <w:rFonts w:eastAsia="바탕"/>
          <w:sz w:val="22"/>
          <w:szCs w:val="22"/>
          <w:lang w:eastAsia="ko-KR"/>
        </w:rPr>
        <w:t>Thus, we prefer to use DRX to determine MTCH reception for broadcast as well as multicast, instead of reusing the concept of SI window for MTCH.</w:t>
      </w:r>
    </w:p>
    <w:p w14:paraId="469F0A71" w14:textId="3AE25160" w:rsidR="000A6004" w:rsidRPr="000A6004" w:rsidRDefault="000A6004" w:rsidP="00DF023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addition, </w:t>
      </w:r>
      <w:r w:rsidRPr="000E7DF4">
        <w:rPr>
          <w:rFonts w:eastAsia="바탕" w:hint="eastAsia"/>
          <w:sz w:val="22"/>
          <w:szCs w:val="22"/>
          <w:lang w:eastAsia="ko-KR"/>
        </w:rPr>
        <w:t xml:space="preserve">RAN1 </w:t>
      </w:r>
      <w:r>
        <w:rPr>
          <w:rFonts w:eastAsia="바탕"/>
          <w:sz w:val="22"/>
          <w:szCs w:val="22"/>
          <w:lang w:eastAsia="ko-KR"/>
        </w:rPr>
        <w:t xml:space="preserve">previously </w:t>
      </w:r>
      <w:r w:rsidRPr="000E7DF4">
        <w:rPr>
          <w:rFonts w:eastAsia="바탕" w:hint="eastAsia"/>
          <w:sz w:val="22"/>
          <w:szCs w:val="22"/>
          <w:lang w:eastAsia="ko-KR"/>
        </w:rPr>
        <w:t xml:space="preserve">agreed that </w:t>
      </w:r>
      <w:r>
        <w:rPr>
          <w:rFonts w:eastAsia="바탕"/>
          <w:sz w:val="22"/>
          <w:szCs w:val="22"/>
          <w:lang w:eastAsia="ko-KR"/>
        </w:rPr>
        <w:t>f</w:t>
      </w:r>
      <w:r w:rsidRPr="000E7DF4">
        <w:rPr>
          <w:rFonts w:eastAsia="바탕"/>
          <w:sz w:val="22"/>
          <w:szCs w:val="22"/>
          <w:lang w:eastAsia="ko-KR"/>
        </w:rPr>
        <w:t>or RRC_IDLE/RRC_INACTIVE U</w:t>
      </w:r>
      <w:r>
        <w:rPr>
          <w:rFonts w:eastAsia="바탕"/>
          <w:sz w:val="22"/>
          <w:szCs w:val="22"/>
          <w:lang w:eastAsia="ko-KR"/>
        </w:rPr>
        <w:t>E</w:t>
      </w:r>
      <w:r w:rsidRPr="000E7DF4">
        <w:rPr>
          <w:rFonts w:eastAsia="바탕"/>
          <w:sz w:val="22"/>
          <w:szCs w:val="22"/>
          <w:lang w:eastAsia="ko-KR"/>
        </w:rPr>
        <w:t>s, beam sweeping is supported for group-common PDCCH/PDSCH.</w:t>
      </w:r>
      <w:r>
        <w:rPr>
          <w:rFonts w:eastAsia="바탕"/>
          <w:sz w:val="22"/>
          <w:szCs w:val="22"/>
          <w:lang w:eastAsia="ko-KR"/>
        </w:rPr>
        <w:t xml:space="preserve"> I</w:t>
      </w:r>
      <w:r>
        <w:rPr>
          <w:rFonts w:eastAsia="바탕" w:hint="eastAsia"/>
          <w:sz w:val="22"/>
          <w:szCs w:val="22"/>
          <w:lang w:eastAsia="ko-KR"/>
        </w:rPr>
        <w:t xml:space="preserve">f </w:t>
      </w:r>
      <w:r>
        <w:rPr>
          <w:rFonts w:eastAsia="바탕"/>
          <w:sz w:val="22"/>
          <w:szCs w:val="22"/>
          <w:lang w:eastAsia="ko-KR"/>
        </w:rPr>
        <w:t xml:space="preserve">multi-beam is considered for broadcast, </w:t>
      </w:r>
      <w:r w:rsidRPr="001D2504">
        <w:rPr>
          <w:rFonts w:eastAsia="바탕"/>
          <w:sz w:val="22"/>
          <w:szCs w:val="22"/>
          <w:lang w:eastAsia="ko-KR"/>
        </w:rPr>
        <w:t>the number of actual transmitted SSBs</w:t>
      </w:r>
      <w:r>
        <w:rPr>
          <w:rFonts w:eastAsia="바탕"/>
          <w:sz w:val="22"/>
          <w:szCs w:val="22"/>
          <w:lang w:eastAsia="ko-KR"/>
        </w:rPr>
        <w:t xml:space="preserve"> can be one component to determine </w:t>
      </w:r>
      <w:r w:rsidRPr="001D2504">
        <w:rPr>
          <w:rFonts w:eastAsia="바탕"/>
          <w:sz w:val="22"/>
          <w:szCs w:val="22"/>
          <w:lang w:eastAsia="ko-KR"/>
        </w:rPr>
        <w:t>PDCCH monitoring occasions</w:t>
      </w:r>
      <w:r>
        <w:rPr>
          <w:rFonts w:eastAsia="바탕"/>
          <w:sz w:val="22"/>
          <w:szCs w:val="22"/>
          <w:lang w:eastAsia="ko-KR"/>
        </w:rPr>
        <w:t xml:space="preserve">. If DRX is used for MTCH reception, we think that </w:t>
      </w:r>
      <w:r w:rsidRPr="001D2504">
        <w:rPr>
          <w:rFonts w:eastAsia="바탕"/>
          <w:sz w:val="22"/>
          <w:szCs w:val="22"/>
          <w:lang w:eastAsia="ko-KR"/>
        </w:rPr>
        <w:t xml:space="preserve">the number of actual transmitted SSBs </w:t>
      </w:r>
      <w:r>
        <w:rPr>
          <w:rFonts w:eastAsia="바탕"/>
          <w:sz w:val="22"/>
          <w:szCs w:val="22"/>
          <w:lang w:eastAsia="ko-KR"/>
        </w:rPr>
        <w:t>can be</w:t>
      </w:r>
      <w:r w:rsidRPr="001D2504">
        <w:rPr>
          <w:rFonts w:eastAsia="바탕"/>
          <w:sz w:val="22"/>
          <w:szCs w:val="22"/>
          <w:lang w:eastAsia="ko-KR"/>
        </w:rPr>
        <w:t xml:space="preserve"> used to determine PDCCH monitoring occasions within DRX on-duration</w:t>
      </w:r>
      <w:r>
        <w:rPr>
          <w:rFonts w:eastAsia="바탕"/>
          <w:sz w:val="22"/>
          <w:szCs w:val="22"/>
          <w:lang w:eastAsia="ko-KR"/>
        </w:rPr>
        <w:t>.</w:t>
      </w:r>
    </w:p>
    <w:p w14:paraId="2A561916" w14:textId="4A4DF402" w:rsidR="006158F1" w:rsidRPr="00266A4D" w:rsidRDefault="006158F1" w:rsidP="006158F1">
      <w:pPr>
        <w:pStyle w:val="11"/>
        <w:ind w:leftChars="0" w:left="400"/>
      </w:pPr>
      <w:r w:rsidRPr="00266A4D">
        <w:t>Observation</w:t>
      </w:r>
      <w:r w:rsidR="003763FE">
        <w:t xml:space="preserve"> 3</w:t>
      </w:r>
      <w:r w:rsidRPr="00266A4D">
        <w:t>: RAN2 agreed that MCCH contents should include information about broadcast sessions such as G-RNTI, MBS session ID as well as scheduling information for MTCH (e.g. search space, DRX).</w:t>
      </w:r>
    </w:p>
    <w:p w14:paraId="440D3450" w14:textId="2C338F35" w:rsidR="006158F1" w:rsidRPr="00266A4D" w:rsidRDefault="003763FE" w:rsidP="006158F1">
      <w:pPr>
        <w:pStyle w:val="11"/>
        <w:ind w:leftChars="0" w:left="400"/>
      </w:pPr>
      <w:r>
        <w:t>Proposal 7</w:t>
      </w:r>
      <w:r w:rsidR="006158F1" w:rsidRPr="00266A4D">
        <w:t xml:space="preserve">: Use DRX </w:t>
      </w:r>
      <w:r w:rsidR="000A6004">
        <w:t xml:space="preserve">to determine PDCCH monitoring occasions </w:t>
      </w:r>
      <w:r w:rsidR="006158F1" w:rsidRPr="00266A4D">
        <w:t xml:space="preserve">for idle/inactive UEs </w:t>
      </w:r>
      <w:r w:rsidR="000A6004">
        <w:t xml:space="preserve">receiving MTCH </w:t>
      </w:r>
      <w:r w:rsidR="006158F1" w:rsidRPr="00266A4D">
        <w:t>as well as for connected UEs</w:t>
      </w:r>
      <w:r w:rsidR="000A6004">
        <w:t xml:space="preserve"> receiving MTCH for broadcast</w:t>
      </w:r>
      <w:r w:rsidR="006158F1" w:rsidRPr="00266A4D">
        <w:t xml:space="preserve">, instead of </w:t>
      </w:r>
      <w:r>
        <w:rPr>
          <w:rFonts w:eastAsia="바탕"/>
        </w:rPr>
        <w:t>reusing the concept of SI window for MTCH reception</w:t>
      </w:r>
      <w:r w:rsidR="006158F1" w:rsidRPr="00266A4D">
        <w:t>.</w:t>
      </w:r>
    </w:p>
    <w:p w14:paraId="19651344" w14:textId="7992C125" w:rsidR="001D2504" w:rsidRDefault="000A6004" w:rsidP="00266A4D">
      <w:pPr>
        <w:overflowPunct w:val="0"/>
        <w:autoSpaceDE w:val="0"/>
        <w:autoSpaceDN w:val="0"/>
        <w:adjustRightInd w:val="0"/>
        <w:spacing w:after="0" w:line="240" w:lineRule="auto"/>
        <w:ind w:left="0" w:firstLineChars="150" w:firstLine="330"/>
        <w:jc w:val="left"/>
        <w:textAlignment w:val="baseline"/>
        <w:rPr>
          <w:rFonts w:eastAsia="바탕"/>
        </w:rPr>
      </w:pPr>
      <w:r>
        <w:rPr>
          <w:rFonts w:eastAsia="바탕"/>
          <w:sz w:val="22"/>
          <w:szCs w:val="22"/>
          <w:lang w:val="en-US" w:eastAsia="ko-KR"/>
        </w:rPr>
        <w:t>Meanwhile</w:t>
      </w:r>
      <w:r w:rsidR="001D2504">
        <w:rPr>
          <w:rFonts w:eastAsia="바탕"/>
          <w:sz w:val="22"/>
          <w:szCs w:val="22"/>
          <w:lang w:eastAsia="ko-KR"/>
        </w:rPr>
        <w:t>, we think that b</w:t>
      </w:r>
      <w:r w:rsidR="003763FE">
        <w:rPr>
          <w:rFonts w:eastAsia="바탕"/>
          <w:sz w:val="22"/>
          <w:szCs w:val="22"/>
          <w:lang w:eastAsia="ko-KR"/>
        </w:rPr>
        <w:t xml:space="preserve">roadcast services could be available on at a specific local area. For example, some broadcast services may only cover a sports stadium or a building. Thus, gNB may not need to transmit </w:t>
      </w:r>
      <w:r w:rsidR="001D2504">
        <w:rPr>
          <w:rFonts w:eastAsia="바탕"/>
          <w:sz w:val="22"/>
          <w:szCs w:val="22"/>
          <w:lang w:eastAsia="ko-KR"/>
        </w:rPr>
        <w:t xml:space="preserve">some </w:t>
      </w:r>
      <w:r w:rsidR="003763FE">
        <w:rPr>
          <w:rFonts w:eastAsia="바탕"/>
          <w:sz w:val="22"/>
          <w:szCs w:val="22"/>
          <w:lang w:eastAsia="ko-KR"/>
        </w:rPr>
        <w:t>group common PDSCH</w:t>
      </w:r>
      <w:r w:rsidR="001D2504">
        <w:rPr>
          <w:rFonts w:eastAsia="바탕"/>
          <w:sz w:val="22"/>
          <w:szCs w:val="22"/>
          <w:lang w:eastAsia="ko-KR"/>
        </w:rPr>
        <w:t>s</w:t>
      </w:r>
      <w:r w:rsidR="003763FE">
        <w:rPr>
          <w:rFonts w:eastAsia="바탕"/>
          <w:sz w:val="22"/>
          <w:szCs w:val="22"/>
          <w:lang w:eastAsia="ko-KR"/>
        </w:rPr>
        <w:t xml:space="preserve"> towards a whole of cell coverage for </w:t>
      </w:r>
      <w:r w:rsidR="001D2504">
        <w:rPr>
          <w:rFonts w:eastAsia="바탕"/>
          <w:sz w:val="22"/>
          <w:szCs w:val="22"/>
          <w:lang w:eastAsia="ko-KR"/>
        </w:rPr>
        <w:t>a certain</w:t>
      </w:r>
      <w:r w:rsidR="003763FE">
        <w:rPr>
          <w:rFonts w:eastAsia="바탕"/>
          <w:sz w:val="22"/>
          <w:szCs w:val="22"/>
          <w:lang w:eastAsia="ko-KR"/>
        </w:rPr>
        <w:t xml:space="preserve"> broadcast service</w:t>
      </w:r>
      <w:r w:rsidR="001D2504">
        <w:rPr>
          <w:rFonts w:eastAsia="바탕"/>
          <w:sz w:val="22"/>
          <w:szCs w:val="22"/>
          <w:lang w:eastAsia="ko-KR"/>
        </w:rPr>
        <w:t>. In such a case, gNB would not need to use all</w:t>
      </w:r>
      <w:r w:rsidR="001D2504" w:rsidRPr="001D2504">
        <w:rPr>
          <w:rFonts w:eastAsia="바탕"/>
          <w:sz w:val="22"/>
          <w:szCs w:val="22"/>
          <w:lang w:eastAsia="ko-KR"/>
        </w:rPr>
        <w:t xml:space="preserve"> SSBs determined in SIB1.</w:t>
      </w:r>
      <w:r w:rsidR="001D2504">
        <w:rPr>
          <w:rFonts w:eastAsia="바탕"/>
          <w:sz w:val="22"/>
          <w:szCs w:val="22"/>
          <w:lang w:eastAsia="ko-KR"/>
        </w:rPr>
        <w:t xml:space="preserve"> Rather, gNB could sometimes use a limited number of SSBs for efficiency.</w:t>
      </w:r>
    </w:p>
    <w:p w14:paraId="5FB1D126" w14:textId="6352FB87" w:rsidR="001D2504" w:rsidRPr="00266A4D" w:rsidRDefault="001D2504" w:rsidP="00266A4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</w:rPr>
      </w:pPr>
      <w:r>
        <w:rPr>
          <w:rFonts w:eastAsia="바탕"/>
          <w:sz w:val="22"/>
          <w:szCs w:val="22"/>
          <w:lang w:eastAsia="ko-KR"/>
        </w:rPr>
        <w:t>Accordingly, we propose that f</w:t>
      </w:r>
      <w:r w:rsidRPr="001D2504">
        <w:rPr>
          <w:rFonts w:eastAsia="바탕"/>
          <w:sz w:val="22"/>
          <w:szCs w:val="22"/>
          <w:lang w:eastAsia="ko-KR"/>
        </w:rPr>
        <w:t>or a certain broadcast service, the number of actual transmitted SSBs is used to determine PDCCH monitoring occasions within DRX on-duration and can be smaller than the number of SSBs determined in SIB1.</w:t>
      </w:r>
    </w:p>
    <w:p w14:paraId="499CBA4D" w14:textId="0188526C" w:rsidR="006158F1" w:rsidRPr="00266A4D" w:rsidRDefault="006158F1" w:rsidP="006158F1">
      <w:pPr>
        <w:pStyle w:val="11"/>
        <w:ind w:leftChars="0" w:left="400"/>
      </w:pPr>
      <w:r w:rsidRPr="00266A4D">
        <w:t>Observation</w:t>
      </w:r>
      <w:r w:rsidR="001D2504">
        <w:t xml:space="preserve"> 4</w:t>
      </w:r>
      <w:r w:rsidRPr="00266A4D">
        <w:t>: A certain broadcast service may be available only at a specific local area within a cell.</w:t>
      </w:r>
    </w:p>
    <w:p w14:paraId="1CA402A0" w14:textId="46A1BE52" w:rsidR="006158F1" w:rsidRDefault="001D2504" w:rsidP="006158F1">
      <w:pPr>
        <w:pStyle w:val="11"/>
        <w:ind w:leftChars="0" w:left="400"/>
      </w:pPr>
      <w:r>
        <w:t>Proposal 8</w:t>
      </w:r>
      <w:r w:rsidR="006158F1" w:rsidRPr="00266A4D">
        <w:t>: For a certain broadcast service, the number of actual transmitted SSBs is used to determine PDCCH monitoring occasions within DRX on-duration and can be smaller than the number of SSBs determined in SIB1.</w:t>
      </w:r>
    </w:p>
    <w:p w14:paraId="2C3103E8" w14:textId="3C4C464C" w:rsidR="000A6004" w:rsidRPr="000A6004" w:rsidRDefault="000A6004" w:rsidP="000A600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 to RAN1 agreement,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f</w:t>
      </w:r>
      <w:r w:rsidRPr="000A6004">
        <w:rPr>
          <w:rFonts w:eastAsia="바탕"/>
          <w:sz w:val="22"/>
          <w:szCs w:val="22"/>
          <w:lang w:eastAsia="ko-KR"/>
        </w:rPr>
        <w:t>or slot-level repetition for group-common PDSCH for RRC_CONNECTED UEs receiving multicast,</w:t>
      </w:r>
    </w:p>
    <w:p w14:paraId="6F6FB079" w14:textId="77777777" w:rsidR="000A6004" w:rsidRPr="00266A4D" w:rsidRDefault="000A6004" w:rsidP="00266A4D">
      <w:pPr>
        <w:pStyle w:val="a0"/>
        <w:numPr>
          <w:ilvl w:val="0"/>
          <w:numId w:val="15"/>
        </w:numPr>
      </w:pPr>
      <w:r w:rsidRPr="00266A4D">
        <w:t xml:space="preserve">(Config A) UE can be optionally configured with </w:t>
      </w:r>
      <w:r w:rsidRPr="00266A4D">
        <w:rPr>
          <w:i/>
        </w:rPr>
        <w:t>pdsch-AggregationFactor</w:t>
      </w:r>
      <w:r w:rsidRPr="00266A4D">
        <w:t>.</w:t>
      </w:r>
    </w:p>
    <w:p w14:paraId="2AD1FFF4" w14:textId="77777777" w:rsidR="000A6004" w:rsidRPr="00266A4D" w:rsidRDefault="000A6004" w:rsidP="00266A4D">
      <w:pPr>
        <w:pStyle w:val="a0"/>
        <w:numPr>
          <w:ilvl w:val="0"/>
          <w:numId w:val="15"/>
        </w:numPr>
      </w:pPr>
      <w:r w:rsidRPr="00266A4D">
        <w:t xml:space="preserve">(Config B) UE can be optionally configured with TDRA table with </w:t>
      </w:r>
      <w:r w:rsidRPr="00266A4D">
        <w:rPr>
          <w:i/>
        </w:rPr>
        <w:t>repetitionNumber</w:t>
      </w:r>
      <w:r w:rsidRPr="00266A4D">
        <w:t xml:space="preserve"> as part of the TDRA table. </w:t>
      </w:r>
    </w:p>
    <w:p w14:paraId="5554FFFE" w14:textId="77777777" w:rsidR="000A6004" w:rsidRPr="00266A4D" w:rsidRDefault="000A6004" w:rsidP="00266A4D">
      <w:pPr>
        <w:pStyle w:val="a0"/>
        <w:numPr>
          <w:ilvl w:val="0"/>
          <w:numId w:val="15"/>
        </w:numPr>
      </w:pPr>
      <w:r w:rsidRPr="00266A4D">
        <w:t>If UE is configured with Config B, UE does not expect to be configured with Config A for the same group-common PDSCH.</w:t>
      </w:r>
    </w:p>
    <w:p w14:paraId="3EA26022" w14:textId="1368FD15" w:rsidR="000A6004" w:rsidRPr="00266A4D" w:rsidRDefault="000A6004" w:rsidP="00266A4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</w:rPr>
      </w:pPr>
      <w:r>
        <w:rPr>
          <w:rFonts w:eastAsia="바탕" w:hint="eastAsia"/>
          <w:sz w:val="22"/>
          <w:szCs w:val="22"/>
          <w:lang w:eastAsia="ko-KR"/>
        </w:rPr>
        <w:t>We think that this R</w:t>
      </w:r>
      <w:r>
        <w:rPr>
          <w:rFonts w:eastAsia="바탕"/>
          <w:sz w:val="22"/>
          <w:szCs w:val="22"/>
          <w:lang w:eastAsia="ko-KR"/>
        </w:rPr>
        <w:t>AN1 agreement can be also applied to idle/inactive UEs receiving broadcast (as well as connected UEs receiving broadcast).</w:t>
      </w:r>
    </w:p>
    <w:p w14:paraId="5B05881E" w14:textId="12A366AD" w:rsidR="006158F1" w:rsidRPr="00266A4D" w:rsidRDefault="006158F1" w:rsidP="00266A4D">
      <w:pPr>
        <w:pStyle w:val="11"/>
        <w:ind w:leftChars="0" w:left="400"/>
      </w:pPr>
      <w:r w:rsidRPr="00266A4D">
        <w:lastRenderedPageBreak/>
        <w:t xml:space="preserve">Proposal </w:t>
      </w:r>
      <w:r w:rsidR="000A6004">
        <w:t>9:</w:t>
      </w:r>
      <w:r w:rsidRPr="00266A4D">
        <w:t xml:space="preserve"> For slot-level repetition for group-common PDSCH for RRC_IDLE/INACTIVE UEs receiving broadcast,</w:t>
      </w:r>
    </w:p>
    <w:p w14:paraId="7E43D87C" w14:textId="77777777" w:rsidR="006158F1" w:rsidRPr="00266A4D" w:rsidRDefault="006158F1" w:rsidP="00266A4D">
      <w:pPr>
        <w:pStyle w:val="11"/>
        <w:numPr>
          <w:ilvl w:val="0"/>
          <w:numId w:val="15"/>
        </w:numPr>
        <w:ind w:leftChars="0"/>
      </w:pPr>
      <w:r w:rsidRPr="00266A4D">
        <w:t>(Config A) UE can be optionally configured with pdsch-AggregationFactor.</w:t>
      </w:r>
    </w:p>
    <w:p w14:paraId="0BD51B57" w14:textId="77777777" w:rsidR="006158F1" w:rsidRPr="00266A4D" w:rsidRDefault="006158F1" w:rsidP="00266A4D">
      <w:pPr>
        <w:pStyle w:val="11"/>
        <w:numPr>
          <w:ilvl w:val="0"/>
          <w:numId w:val="15"/>
        </w:numPr>
        <w:ind w:leftChars="0"/>
      </w:pPr>
      <w:r w:rsidRPr="00266A4D">
        <w:t xml:space="preserve">(Config B) UE can be optionally configured with TDRA table with repetitionNumber as part of the TDRA table. </w:t>
      </w:r>
    </w:p>
    <w:p w14:paraId="098689B0" w14:textId="77777777" w:rsidR="006158F1" w:rsidRPr="00266A4D" w:rsidRDefault="006158F1" w:rsidP="00266A4D">
      <w:pPr>
        <w:pStyle w:val="11"/>
        <w:numPr>
          <w:ilvl w:val="0"/>
          <w:numId w:val="15"/>
        </w:numPr>
        <w:ind w:leftChars="0"/>
      </w:pPr>
      <w:r w:rsidRPr="00266A4D">
        <w:t>If UE is configured with Config B, UE does not expect to be configured with Config A for the same group-common PDSCH.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2E5079A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>discuss the following b</w:t>
      </w:r>
      <w:r w:rsidR="00A166E7" w:rsidRPr="001D6A81">
        <w:rPr>
          <w:rFonts w:eastAsia="바탕"/>
          <w:sz w:val="22"/>
          <w:szCs w:val="22"/>
          <w:lang w:eastAsia="ko-KR"/>
        </w:rPr>
        <w:t>asic function</w:t>
      </w:r>
      <w:r w:rsidR="00A166E7">
        <w:rPr>
          <w:rFonts w:eastAsia="바탕"/>
          <w:sz w:val="22"/>
          <w:szCs w:val="22"/>
          <w:lang w:eastAsia="ko-KR"/>
        </w:rPr>
        <w:t>s</w:t>
      </w:r>
      <w:r w:rsidR="00A166E7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RAN1:</w:t>
      </w:r>
    </w:p>
    <w:p w14:paraId="55ABFB80" w14:textId="77777777" w:rsidR="002E48FA" w:rsidRPr="002E48FA" w:rsidRDefault="002E48FA" w:rsidP="002E48FA">
      <w:pPr>
        <w:pStyle w:val="11"/>
        <w:ind w:leftChars="0" w:left="400"/>
      </w:pPr>
      <w:r w:rsidRPr="002E48FA">
        <w:t xml:space="preserve">Observation 1: If the CFR is associated with the initial DL BWP for a connected UE, the CFR can be also used by idle/inactive UEs.  </w:t>
      </w:r>
    </w:p>
    <w:p w14:paraId="06EF0E64" w14:textId="77777777" w:rsidR="002E48FA" w:rsidRPr="00D86584" w:rsidRDefault="002E48FA" w:rsidP="002E48FA">
      <w:pPr>
        <w:pStyle w:val="11"/>
        <w:ind w:leftChars="0" w:left="400"/>
      </w:pPr>
      <w:r w:rsidRPr="00D86584">
        <w:t>Proposal</w:t>
      </w:r>
      <w:r>
        <w:t xml:space="preserve"> 1</w:t>
      </w:r>
      <w:r w:rsidRPr="00D86584">
        <w:t xml:space="preserve">: From idle/inactive UE perspective, one CFR </w:t>
      </w:r>
      <w:r>
        <w:t xml:space="preserve">is </w:t>
      </w:r>
      <w:r w:rsidRPr="00D86584">
        <w:t>associated to the initial DL BWP of UE’s serving cell for REL-17.</w:t>
      </w:r>
      <w:r>
        <w:t xml:space="preserve"> </w:t>
      </w:r>
    </w:p>
    <w:p w14:paraId="6E8A608B" w14:textId="77777777" w:rsidR="002E48FA" w:rsidRDefault="002E48FA" w:rsidP="002E48FA">
      <w:pPr>
        <w:pStyle w:val="11"/>
        <w:ind w:leftChars="0" w:left="400"/>
      </w:pPr>
      <w:r>
        <w:rPr>
          <w:rFonts w:hint="eastAsia"/>
        </w:rPr>
        <w:t>Proposal</w:t>
      </w:r>
      <w:r>
        <w:t xml:space="preserve"> 2</w:t>
      </w:r>
      <w:r>
        <w:rPr>
          <w:rFonts w:hint="eastAsia"/>
        </w:rPr>
        <w:t xml:space="preserve">: For Rel-17, the CFR </w:t>
      </w:r>
      <w:r w:rsidRPr="008E1D76">
        <w:rPr>
          <w:rFonts w:eastAsia="바탕"/>
        </w:rPr>
        <w:t xml:space="preserve">associated to the initial DL BWP </w:t>
      </w:r>
      <w:r>
        <w:rPr>
          <w:rFonts w:hint="eastAsia"/>
        </w:rPr>
        <w:t>cannot be configured with a different numerology than that of the initial DL BWP.</w:t>
      </w:r>
    </w:p>
    <w:p w14:paraId="198CB322" w14:textId="77777777" w:rsidR="002E48FA" w:rsidRDefault="002E48FA" w:rsidP="002E48FA">
      <w:pPr>
        <w:pStyle w:val="11"/>
        <w:ind w:leftChars="0" w:left="400"/>
      </w:pPr>
      <w:r>
        <w:rPr>
          <w:rFonts w:hint="eastAsia"/>
        </w:rPr>
        <w:t>Observation</w:t>
      </w:r>
      <w:r>
        <w:t xml:space="preserve"> 2</w:t>
      </w:r>
      <w:r>
        <w:rPr>
          <w:rFonts w:hint="eastAsia"/>
        </w:rPr>
        <w:t xml:space="preserve">: </w:t>
      </w:r>
      <w:r w:rsidRPr="005E5286">
        <w:rPr>
          <w:rFonts w:hint="eastAsia"/>
        </w:rPr>
        <w:t xml:space="preserve">Limiting to </w:t>
      </w:r>
      <w:r>
        <w:t xml:space="preserve">broadcast transmission within the </w:t>
      </w:r>
      <w:r w:rsidRPr="005E5286">
        <w:rPr>
          <w:rFonts w:hint="eastAsia"/>
        </w:rPr>
        <w:t>i</w:t>
      </w:r>
      <w:r>
        <w:rPr>
          <w:rFonts w:hint="eastAsia"/>
        </w:rPr>
        <w:t>nitial DL BWP would lead to low broadcast capacity in CFR and potentially cause overload in initial DL BWP.</w:t>
      </w:r>
    </w:p>
    <w:p w14:paraId="45C0CE68" w14:textId="77777777" w:rsidR="002E48FA" w:rsidRDefault="002E48FA" w:rsidP="002E48FA">
      <w:pPr>
        <w:pStyle w:val="11"/>
        <w:ind w:leftChars="0" w:left="400"/>
      </w:pPr>
      <w:r>
        <w:t xml:space="preserve">Proposal 3: For idle/inactive UEs receiving broadcast, CFR associated to initial DL BWP can be configured with a wider bandwidth than the initial DL BWP or a bandwidth </w:t>
      </w:r>
      <w:r>
        <w:rPr>
          <w:rFonts w:hint="eastAsia"/>
        </w:rPr>
        <w:t>equal to or smaller than the initial DL BWP</w:t>
      </w:r>
      <w:r>
        <w:t>.</w:t>
      </w:r>
      <w:r w:rsidRPr="00046209">
        <w:rPr>
          <w:rFonts w:hint="eastAsia"/>
        </w:rPr>
        <w:t xml:space="preserve"> </w:t>
      </w:r>
    </w:p>
    <w:p w14:paraId="10BB4852" w14:textId="77777777" w:rsidR="002E48FA" w:rsidRPr="008E1D76" w:rsidRDefault="002E48FA" w:rsidP="002E48FA">
      <w:pPr>
        <w:pStyle w:val="11"/>
        <w:numPr>
          <w:ilvl w:val="0"/>
          <w:numId w:val="15"/>
        </w:numPr>
        <w:ind w:leftChars="0"/>
      </w:pPr>
      <w:r>
        <w:rPr>
          <w:rFonts w:hint="eastAsia"/>
        </w:rPr>
        <w:t>If configured as a wider bandwidth, the initial DL BWP should be confined within the MBS specific BWP.</w:t>
      </w:r>
    </w:p>
    <w:p w14:paraId="1C53E188" w14:textId="4AC40A02" w:rsidR="000A6004" w:rsidRDefault="000A6004" w:rsidP="000A6004">
      <w:pPr>
        <w:pStyle w:val="11"/>
        <w:ind w:leftChars="0" w:left="400"/>
      </w:pPr>
      <w:r>
        <w:rPr>
          <w:rFonts w:hint="eastAsia"/>
        </w:rPr>
        <w:t>Proposal</w:t>
      </w:r>
      <w:r>
        <w:t xml:space="preserve"> 4</w:t>
      </w:r>
      <w:r>
        <w:rPr>
          <w:rFonts w:hint="eastAsia"/>
        </w:rPr>
        <w:t xml:space="preserve">: </w:t>
      </w:r>
      <w:r>
        <w:t>I</w:t>
      </w:r>
      <w:r>
        <w:rPr>
          <w:rFonts w:hint="eastAsia"/>
        </w:rPr>
        <w:t>dle/inactive UE monitors PDCCH for Type0A-PDCCH CSS set to detect a DCI with SI-RNTI and receive MBS</w:t>
      </w:r>
      <w:r>
        <w:t xml:space="preserve"> specific</w:t>
      </w:r>
      <w:r>
        <w:rPr>
          <w:rFonts w:hint="eastAsia"/>
        </w:rPr>
        <w:t xml:space="preserve"> SIB on </w:t>
      </w:r>
      <w:r w:rsidRPr="005E5286">
        <w:rPr>
          <w:rFonts w:hint="eastAsia"/>
        </w:rPr>
        <w:t xml:space="preserve">the corresponding </w:t>
      </w:r>
      <w:r>
        <w:rPr>
          <w:rFonts w:hint="eastAsia"/>
        </w:rPr>
        <w:t>PDSCH on the initial DL BWP of a serving cell for broadcast.</w:t>
      </w:r>
    </w:p>
    <w:p w14:paraId="6B2C5A5D" w14:textId="77777777" w:rsidR="000A6004" w:rsidRDefault="000A6004" w:rsidP="000A6004">
      <w:pPr>
        <w:pStyle w:val="11"/>
        <w:ind w:leftChars="0" w:left="400"/>
      </w:pPr>
      <w:r>
        <w:rPr>
          <w:rFonts w:hint="eastAsia"/>
        </w:rPr>
        <w:t>Proposal</w:t>
      </w:r>
      <w:r>
        <w:t xml:space="preserve"> 5</w:t>
      </w:r>
      <w:r>
        <w:rPr>
          <w:rFonts w:hint="eastAsia"/>
        </w:rPr>
        <w:t>: PDCCH/PDSCH</w:t>
      </w:r>
      <w:r w:rsidRPr="005E5286">
        <w:rPr>
          <w:rFonts w:hint="eastAsia"/>
        </w:rPr>
        <w:t xml:space="preserve"> for MTCH transmission </w:t>
      </w:r>
      <w:r>
        <w:t>can be</w:t>
      </w:r>
      <w:r>
        <w:rPr>
          <w:rFonts w:hint="eastAsia"/>
        </w:rPr>
        <w:t xml:space="preserve"> transmitted on </w:t>
      </w:r>
      <w:r w:rsidRPr="00362F36">
        <w:rPr>
          <w:rFonts w:eastAsia="바탕"/>
        </w:rPr>
        <w:t>a CFR defined based on a configured BW</w:t>
      </w:r>
      <w:r>
        <w:rPr>
          <w:rFonts w:eastAsia="바탕"/>
        </w:rPr>
        <w:t xml:space="preserve"> or a CFR </w:t>
      </w:r>
      <w:r w:rsidRPr="00362F36">
        <w:rPr>
          <w:rFonts w:eastAsia="바탕"/>
        </w:rPr>
        <w:t>with the same size as the initial BWP</w:t>
      </w:r>
      <w:r>
        <w:rPr>
          <w:rFonts w:eastAsia="바탕"/>
        </w:rPr>
        <w:t>.</w:t>
      </w:r>
      <w:r>
        <w:t>,</w:t>
      </w:r>
      <w:r>
        <w:rPr>
          <w:rFonts w:hint="eastAsia"/>
        </w:rPr>
        <w:t xml:space="preserve"> depending on </w:t>
      </w:r>
      <w:r>
        <w:t>MCCH information</w:t>
      </w:r>
      <w:r>
        <w:rPr>
          <w:rFonts w:hint="eastAsia"/>
        </w:rPr>
        <w:t>.</w:t>
      </w:r>
    </w:p>
    <w:p w14:paraId="75D26DBF" w14:textId="77777777" w:rsidR="000A6004" w:rsidRDefault="000A6004" w:rsidP="000A6004">
      <w:pPr>
        <w:pStyle w:val="11"/>
        <w:ind w:leftChars="0" w:left="400"/>
      </w:pPr>
      <w:r>
        <w:rPr>
          <w:rFonts w:hint="eastAsia"/>
        </w:rPr>
        <w:t>Proposal</w:t>
      </w:r>
      <w:r>
        <w:t xml:space="preserve"> 6</w:t>
      </w:r>
      <w:r>
        <w:rPr>
          <w:rFonts w:hint="eastAsia"/>
        </w:rPr>
        <w:t xml:space="preserve">: </w:t>
      </w:r>
      <w:r w:rsidRPr="005E5286">
        <w:rPr>
          <w:rFonts w:hint="eastAsia"/>
        </w:rPr>
        <w:t xml:space="preserve">For MTCH, </w:t>
      </w:r>
      <w:r>
        <w:rPr>
          <w:rFonts w:hint="eastAsia"/>
        </w:rPr>
        <w:t xml:space="preserve">support CSS type of which the monitoring priority for group-common PDCCH is </w:t>
      </w:r>
      <w:r w:rsidRPr="005E5286">
        <w:t>determined based on the search space set</w:t>
      </w:r>
      <w:r>
        <w:rPr>
          <w:rFonts w:ascii="Times" w:hAnsi="Times" w:cs="Times"/>
          <w:lang w:val="en-GB" w:eastAsia="zh-CN"/>
        </w:rPr>
        <w:t xml:space="preserve"> indexes for MTCHs</w:t>
      </w:r>
      <w:r>
        <w:rPr>
          <w:rFonts w:hint="eastAsia"/>
        </w:rPr>
        <w:t xml:space="preserve">. The CSS for MTCHs </w:t>
      </w:r>
      <w:r>
        <w:t>can be optionally</w:t>
      </w:r>
      <w:r>
        <w:rPr>
          <w:rFonts w:hint="eastAsia"/>
        </w:rPr>
        <w:t xml:space="preserve"> configured by MCCH.</w:t>
      </w:r>
    </w:p>
    <w:p w14:paraId="76CDCD12" w14:textId="77777777" w:rsidR="000A6004" w:rsidRPr="00B7648B" w:rsidRDefault="000A6004" w:rsidP="000A6004">
      <w:pPr>
        <w:pStyle w:val="11"/>
        <w:ind w:leftChars="0" w:left="400"/>
      </w:pPr>
      <w:r w:rsidRPr="00B7648B">
        <w:rPr>
          <w:rFonts w:hint="eastAsia"/>
        </w:rPr>
        <w:lastRenderedPageBreak/>
        <w:t>Observation</w:t>
      </w:r>
      <w:r>
        <w:t xml:space="preserve"> 3</w:t>
      </w:r>
      <w:r w:rsidRPr="00B7648B">
        <w:rPr>
          <w:rFonts w:hint="eastAsia"/>
        </w:rPr>
        <w:t>: RAN2 agreed that MCCH contents should include information about broadcast sessions such as G-RNTI, MBS session ID as well as scheduling information for MTCH (e.g. search space, DRX).</w:t>
      </w:r>
    </w:p>
    <w:p w14:paraId="504117F6" w14:textId="77777777" w:rsidR="000A6004" w:rsidRPr="00B7648B" w:rsidRDefault="000A6004" w:rsidP="000A6004">
      <w:pPr>
        <w:pStyle w:val="11"/>
        <w:ind w:leftChars="0" w:left="400"/>
      </w:pPr>
      <w:r w:rsidRPr="00B7648B">
        <w:rPr>
          <w:rFonts w:hint="eastAsia"/>
        </w:rPr>
        <w:t xml:space="preserve">Proposal 7: Use DRX </w:t>
      </w:r>
      <w:r>
        <w:t xml:space="preserve">to determine PDCCH monitoring occasions </w:t>
      </w:r>
      <w:r w:rsidRPr="00B7648B">
        <w:rPr>
          <w:rFonts w:hint="eastAsia"/>
        </w:rPr>
        <w:t xml:space="preserve">for idle/inactive UEs </w:t>
      </w:r>
      <w:r>
        <w:t xml:space="preserve">receiving MTCH </w:t>
      </w:r>
      <w:r w:rsidRPr="00B7648B">
        <w:rPr>
          <w:rFonts w:hint="eastAsia"/>
        </w:rPr>
        <w:t>as well as for connected UEs</w:t>
      </w:r>
      <w:r>
        <w:t xml:space="preserve"> receiving MTCH for broadcast</w:t>
      </w:r>
      <w:r w:rsidRPr="00B7648B">
        <w:rPr>
          <w:rFonts w:hint="eastAsia"/>
        </w:rPr>
        <w:t xml:space="preserve">, instead of </w:t>
      </w:r>
      <w:r>
        <w:rPr>
          <w:rFonts w:eastAsia="바탕"/>
        </w:rPr>
        <w:t>reusing the concept of SI window for MTCH reception</w:t>
      </w:r>
      <w:r w:rsidRPr="00B7648B">
        <w:rPr>
          <w:rFonts w:hint="eastAsia"/>
        </w:rPr>
        <w:t>.</w:t>
      </w:r>
    </w:p>
    <w:p w14:paraId="4ECD3AD2" w14:textId="77777777" w:rsidR="000A6004" w:rsidRPr="00B7648B" w:rsidRDefault="000A6004" w:rsidP="000A6004">
      <w:pPr>
        <w:pStyle w:val="11"/>
        <w:ind w:leftChars="0" w:left="400"/>
      </w:pPr>
      <w:r w:rsidRPr="00B7648B">
        <w:rPr>
          <w:rFonts w:hint="eastAsia"/>
        </w:rPr>
        <w:t>Observation</w:t>
      </w:r>
      <w:r>
        <w:t xml:space="preserve"> 4</w:t>
      </w:r>
      <w:r w:rsidRPr="00B7648B">
        <w:rPr>
          <w:rFonts w:hint="eastAsia"/>
        </w:rPr>
        <w:t>: A certain broadcast service may be available only at a specific local area within a cell.</w:t>
      </w:r>
    </w:p>
    <w:p w14:paraId="32566D58" w14:textId="77777777" w:rsidR="000A6004" w:rsidRDefault="000A6004" w:rsidP="000A6004">
      <w:pPr>
        <w:pStyle w:val="11"/>
        <w:ind w:leftChars="0" w:left="400"/>
      </w:pPr>
      <w:r w:rsidRPr="00B7648B">
        <w:rPr>
          <w:rFonts w:hint="eastAsia"/>
        </w:rPr>
        <w:t>Proposal 8: For a certain broadcast service, the number of actual transmitted SSBs is used to determine PDCCH monitoring occasions within DRX on-duration and can be smaller than the number of SSBs determined in SIB1.</w:t>
      </w:r>
    </w:p>
    <w:p w14:paraId="2171E8FF" w14:textId="77777777" w:rsidR="000A6004" w:rsidRPr="00B7648B" w:rsidRDefault="000A6004" w:rsidP="000A6004">
      <w:pPr>
        <w:pStyle w:val="11"/>
        <w:ind w:leftChars="0" w:left="400"/>
      </w:pPr>
      <w:r w:rsidRPr="00B7648B">
        <w:rPr>
          <w:rFonts w:hint="eastAsia"/>
        </w:rPr>
        <w:t>Proposal 9: For slot-level repetition for group-common PDSCH for RRC_IDLE/INACTIVE UEs receiving broadcast,</w:t>
      </w:r>
    </w:p>
    <w:p w14:paraId="2A043C3B" w14:textId="77777777" w:rsidR="000A6004" w:rsidRPr="00B7648B" w:rsidRDefault="000A6004" w:rsidP="000A6004">
      <w:pPr>
        <w:pStyle w:val="11"/>
        <w:numPr>
          <w:ilvl w:val="0"/>
          <w:numId w:val="15"/>
        </w:numPr>
        <w:ind w:leftChars="0"/>
      </w:pPr>
      <w:r w:rsidRPr="00B7648B">
        <w:rPr>
          <w:rFonts w:hint="eastAsia"/>
        </w:rPr>
        <w:t>(Config A) UE can be optionally configured with pdsch-AggregationFactor.</w:t>
      </w:r>
    </w:p>
    <w:p w14:paraId="7F8762BF" w14:textId="77777777" w:rsidR="000A6004" w:rsidRPr="00B7648B" w:rsidRDefault="000A6004" w:rsidP="000A6004">
      <w:pPr>
        <w:pStyle w:val="11"/>
        <w:numPr>
          <w:ilvl w:val="0"/>
          <w:numId w:val="15"/>
        </w:numPr>
        <w:ind w:leftChars="0"/>
      </w:pPr>
      <w:r w:rsidRPr="00B7648B">
        <w:rPr>
          <w:rFonts w:hint="eastAsia"/>
        </w:rPr>
        <w:t xml:space="preserve">(Config B) UE can be optionally configured with TDRA table with repetitionNumber as part of the TDRA table. </w:t>
      </w:r>
    </w:p>
    <w:p w14:paraId="3B808D28" w14:textId="26231BCC" w:rsidR="000A6004" w:rsidRPr="000A6004" w:rsidRDefault="000A6004" w:rsidP="00266A4D">
      <w:pPr>
        <w:pStyle w:val="11"/>
        <w:numPr>
          <w:ilvl w:val="0"/>
          <w:numId w:val="15"/>
        </w:numPr>
        <w:ind w:leftChars="0"/>
      </w:pPr>
      <w:r w:rsidRPr="00B7648B">
        <w:rPr>
          <w:rFonts w:hint="eastAsia"/>
        </w:rPr>
        <w:t>If UE is configured with Config B, UE does not expect to be configured with Config A for the same group-common PDSCH.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0" w:name="_Ref32914645"/>
      <w:bookmarkStart w:id="1" w:name="_Ref37066925"/>
      <w:bookmarkStart w:id="2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0"/>
      <w:bookmarkEnd w:id="1"/>
      <w:bookmarkEnd w:id="2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  <w:bookmarkStart w:id="3" w:name="_GoBack"/>
      <w:bookmarkEnd w:id="3"/>
    </w:p>
    <w:sectPr w:rsidR="00262400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DFD74" w14:textId="77777777" w:rsidR="00C07D86" w:rsidRDefault="00C07D86" w:rsidP="00CB15B0">
      <w:pPr>
        <w:spacing w:before="0" w:after="0" w:line="240" w:lineRule="auto"/>
      </w:pPr>
      <w:r>
        <w:separator/>
      </w:r>
    </w:p>
  </w:endnote>
  <w:endnote w:type="continuationSeparator" w:id="0">
    <w:p w14:paraId="6874E887" w14:textId="77777777" w:rsidR="00C07D86" w:rsidRDefault="00C07D8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566FD" w14:textId="77777777" w:rsidR="00C07D86" w:rsidRDefault="00C07D8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D2592E7" w14:textId="77777777" w:rsidR="00C07D86" w:rsidRDefault="00C07D8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58C7979"/>
    <w:multiLevelType w:val="hybridMultilevel"/>
    <w:tmpl w:val="93D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79419F"/>
    <w:multiLevelType w:val="hybridMultilevel"/>
    <w:tmpl w:val="7A385D5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35F2A"/>
    <w:multiLevelType w:val="hybridMultilevel"/>
    <w:tmpl w:val="AF12FB7A"/>
    <w:lvl w:ilvl="0" w:tplc="04090003">
      <w:start w:val="1"/>
      <w:numFmt w:val="bullet"/>
      <w:lvlText w:val="o"/>
      <w:lvlJc w:val="left"/>
      <w:pPr>
        <w:ind w:left="1379" w:hanging="579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>
    <w:nsid w:val="4EFA24A4"/>
    <w:multiLevelType w:val="hybridMultilevel"/>
    <w:tmpl w:val="DA9066A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69D60E00"/>
    <w:multiLevelType w:val="hybridMultilevel"/>
    <w:tmpl w:val="AA62DB8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DAC02EA"/>
    <w:multiLevelType w:val="hybridMultilevel"/>
    <w:tmpl w:val="0840D9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3"/>
  </w:num>
  <w:num w:numId="5">
    <w:abstractNumId w:val="8"/>
  </w:num>
  <w:num w:numId="6">
    <w:abstractNumId w:val="13"/>
  </w:num>
  <w:num w:numId="7">
    <w:abstractNumId w:val="9"/>
  </w:num>
  <w:num w:numId="8">
    <w:abstractNumId w:val="6"/>
  </w:num>
  <w:num w:numId="9">
    <w:abstractNumId w:val="3"/>
  </w:num>
  <w:num w:numId="10">
    <w:abstractNumId w:val="5"/>
  </w:num>
  <w:num w:numId="11">
    <w:abstractNumId w:val="1"/>
  </w:num>
  <w:num w:numId="12">
    <w:abstractNumId w:val="14"/>
  </w:num>
  <w:num w:numId="13">
    <w:abstractNumId w:val="2"/>
  </w:num>
  <w:num w:numId="14">
    <w:abstractNumId w:val="4"/>
  </w:num>
  <w:num w:numId="15">
    <w:abstractNumId w:val="12"/>
  </w:num>
  <w:num w:numId="16">
    <w:abstractNumId w:val="10"/>
  </w:num>
  <w:num w:numId="1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3FB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209"/>
    <w:rsid w:val="000469AF"/>
    <w:rsid w:val="00046A2B"/>
    <w:rsid w:val="00046D59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370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6E5E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04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411"/>
    <w:rsid w:val="000C58B4"/>
    <w:rsid w:val="000C5E04"/>
    <w:rsid w:val="000C5F58"/>
    <w:rsid w:val="000C616B"/>
    <w:rsid w:val="000C61B4"/>
    <w:rsid w:val="000C6321"/>
    <w:rsid w:val="000C7149"/>
    <w:rsid w:val="000C746A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2FD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E7DF4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476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04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A4D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733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1DE9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8FA"/>
    <w:rsid w:val="002E4EFF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37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82E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2B7A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0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2F36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3FE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5204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46B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4DB9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253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9EF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01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286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C76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8F1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A1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6A4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4E8E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93A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85E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8FC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1C7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B62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E3C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2AF6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A7FD7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A44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6D52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358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1AF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0AB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4A5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D76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2388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351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47ABA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6F78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C92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37E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AF7D8E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D5A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4E80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470"/>
    <w:rsid w:val="00B47862"/>
    <w:rsid w:val="00B47A66"/>
    <w:rsid w:val="00B47A9B"/>
    <w:rsid w:val="00B47CEF"/>
    <w:rsid w:val="00B47D0D"/>
    <w:rsid w:val="00B5015D"/>
    <w:rsid w:val="00B5085C"/>
    <w:rsid w:val="00B50A56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3D8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3AE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3E0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2F55"/>
    <w:rsid w:val="00BF3540"/>
    <w:rsid w:val="00BF3638"/>
    <w:rsid w:val="00BF36AE"/>
    <w:rsid w:val="00BF3C4C"/>
    <w:rsid w:val="00BF3F37"/>
    <w:rsid w:val="00BF4055"/>
    <w:rsid w:val="00BF439B"/>
    <w:rsid w:val="00BF43DA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86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0CBA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1B7E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06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430"/>
    <w:rsid w:val="00D24D07"/>
    <w:rsid w:val="00D25104"/>
    <w:rsid w:val="00D2566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4DF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A24"/>
    <w:rsid w:val="00D86584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231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B64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2F5C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5AA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5F55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148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2CA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475"/>
    <w:rsid w:val="00F04FD0"/>
    <w:rsid w:val="00F0527B"/>
    <w:rsid w:val="00F055CD"/>
    <w:rsid w:val="00F05C4D"/>
    <w:rsid w:val="00F067A2"/>
    <w:rsid w:val="00F07261"/>
    <w:rsid w:val="00F076B4"/>
    <w:rsid w:val="00F0792B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1EAA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CD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2AE13-6B1E-4BDA-AAA2-B4948F11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2023</Words>
  <Characters>11537</Characters>
  <Application>Microsoft Office Word</Application>
  <DocSecurity>0</DocSecurity>
  <Lines>96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6</cp:revision>
  <cp:lastPrinted>2018-11-01T13:47:00Z</cp:lastPrinted>
  <dcterms:created xsi:type="dcterms:W3CDTF">2021-08-06T16:06:00Z</dcterms:created>
  <dcterms:modified xsi:type="dcterms:W3CDTF">2021-08-06T18:36:00Z</dcterms:modified>
</cp:coreProperties>
</file>